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73" w:rsidRPr="00DA6A9A" w:rsidRDefault="000D0973" w:rsidP="00DA6A9A">
      <w:pPr>
        <w:spacing w:after="0" w:line="240" w:lineRule="auto"/>
        <w:jc w:val="center"/>
        <w:rPr>
          <w:rFonts w:ascii="Times New Roman" w:hAnsi="Times New Roman" w:cs="Times New Roman"/>
          <w:sz w:val="18"/>
          <w:szCs w:val="18"/>
        </w:rPr>
      </w:pPr>
      <w:r w:rsidRPr="00DA6A9A">
        <w:rPr>
          <w:rFonts w:ascii="Times New Roman" w:hAnsi="Times New Roman" w:cs="Times New Roman"/>
          <w:sz w:val="18"/>
          <w:szCs w:val="18"/>
        </w:rPr>
        <w:t>ИЗВЕЩЕНИЕ О ПРОВЕДЕНИИ АУКЦИОНА</w:t>
      </w:r>
    </w:p>
    <w:p w:rsidR="00885C5F" w:rsidRPr="00DA6A9A" w:rsidRDefault="000D0973" w:rsidP="00DA6A9A">
      <w:pPr>
        <w:spacing w:after="0" w:line="240" w:lineRule="auto"/>
        <w:jc w:val="both"/>
        <w:rPr>
          <w:rFonts w:ascii="Times New Roman" w:eastAsia="Times New Roman" w:hAnsi="Times New Roman" w:cs="Times New Roman"/>
          <w:color w:val="000000"/>
          <w:sz w:val="18"/>
          <w:szCs w:val="18"/>
          <w:lang w:eastAsia="ru-RU"/>
        </w:rPr>
      </w:pPr>
      <w:r w:rsidRPr="00DA6A9A">
        <w:rPr>
          <w:rFonts w:ascii="Times New Roman" w:hAnsi="Times New Roman" w:cs="Times New Roman"/>
          <w:sz w:val="18"/>
          <w:szCs w:val="18"/>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w:t>
      </w:r>
      <w:r w:rsidR="00556C24" w:rsidRPr="00DA6A9A">
        <w:rPr>
          <w:rFonts w:ascii="Times New Roman" w:hAnsi="Times New Roman" w:cs="Times New Roman"/>
          <w:sz w:val="18"/>
          <w:szCs w:val="18"/>
        </w:rPr>
        <w:t>Славянского городского поселения</w:t>
      </w:r>
      <w:r w:rsidRPr="00DA6A9A">
        <w:rPr>
          <w:rFonts w:ascii="Times New Roman" w:hAnsi="Times New Roman" w:cs="Times New Roman"/>
          <w:sz w:val="18"/>
          <w:szCs w:val="18"/>
        </w:rPr>
        <w:t xml:space="preserve"> Славянск</w:t>
      </w:r>
      <w:r w:rsidR="00556C24" w:rsidRPr="00DA6A9A">
        <w:rPr>
          <w:rFonts w:ascii="Times New Roman" w:hAnsi="Times New Roman" w:cs="Times New Roman"/>
          <w:sz w:val="18"/>
          <w:szCs w:val="18"/>
        </w:rPr>
        <w:t>ого</w:t>
      </w:r>
      <w:r w:rsidRPr="00DA6A9A">
        <w:rPr>
          <w:rFonts w:ascii="Times New Roman" w:hAnsi="Times New Roman" w:cs="Times New Roman"/>
          <w:sz w:val="18"/>
          <w:szCs w:val="18"/>
        </w:rPr>
        <w:t xml:space="preserve"> район</w:t>
      </w:r>
      <w:r w:rsidR="00556C24" w:rsidRPr="00DA6A9A">
        <w:rPr>
          <w:rFonts w:ascii="Times New Roman" w:hAnsi="Times New Roman" w:cs="Times New Roman"/>
          <w:sz w:val="18"/>
          <w:szCs w:val="18"/>
        </w:rPr>
        <w:t xml:space="preserve">а </w:t>
      </w:r>
      <w:r w:rsidR="00A22E35" w:rsidRPr="00DA6A9A">
        <w:rPr>
          <w:rFonts w:ascii="Times New Roman" w:hAnsi="Times New Roman" w:cs="Times New Roman"/>
          <w:sz w:val="18"/>
          <w:szCs w:val="18"/>
        </w:rPr>
        <w:t xml:space="preserve">№ </w:t>
      </w:r>
      <w:r w:rsidR="004058C0" w:rsidRPr="00DA6A9A">
        <w:rPr>
          <w:rFonts w:ascii="Times New Roman" w:hAnsi="Times New Roman" w:cs="Times New Roman"/>
          <w:sz w:val="18"/>
          <w:szCs w:val="18"/>
        </w:rPr>
        <w:t>294</w:t>
      </w:r>
      <w:r w:rsidR="00A22E35" w:rsidRPr="00DA6A9A">
        <w:rPr>
          <w:rFonts w:ascii="Times New Roman" w:hAnsi="Times New Roman" w:cs="Times New Roman"/>
          <w:sz w:val="18"/>
          <w:szCs w:val="18"/>
        </w:rPr>
        <w:t xml:space="preserve"> от </w:t>
      </w:r>
      <w:r w:rsidR="004058C0" w:rsidRPr="00DA6A9A">
        <w:rPr>
          <w:rFonts w:ascii="Times New Roman" w:hAnsi="Times New Roman" w:cs="Times New Roman"/>
          <w:sz w:val="18"/>
          <w:szCs w:val="18"/>
        </w:rPr>
        <w:t>27.03.2018г</w:t>
      </w:r>
      <w:r w:rsidR="00A22E35" w:rsidRPr="00DA6A9A">
        <w:rPr>
          <w:rFonts w:ascii="Times New Roman" w:hAnsi="Times New Roman" w:cs="Times New Roman"/>
          <w:sz w:val="18"/>
          <w:szCs w:val="18"/>
        </w:rPr>
        <w:t xml:space="preserve">. (Лот№1), </w:t>
      </w:r>
      <w:r w:rsidR="00556C24" w:rsidRPr="00DA6A9A">
        <w:rPr>
          <w:rFonts w:ascii="Times New Roman" w:hAnsi="Times New Roman" w:cs="Times New Roman"/>
          <w:sz w:val="18"/>
          <w:szCs w:val="18"/>
        </w:rPr>
        <w:t xml:space="preserve"> №164 от 16.02.2018 г. (Лот№2), №163 от 16.02.2018 г. (Лот№3) </w:t>
      </w:r>
      <w:r w:rsidRPr="00DA6A9A">
        <w:rPr>
          <w:rFonts w:ascii="Times New Roman" w:hAnsi="Times New Roman" w:cs="Times New Roman"/>
          <w:sz w:val="18"/>
          <w:szCs w:val="18"/>
        </w:rPr>
        <w:t xml:space="preserve">сообщает о проведении </w:t>
      </w:r>
      <w:r w:rsidR="00E71898" w:rsidRPr="00DA6A9A">
        <w:rPr>
          <w:rFonts w:ascii="Times New Roman" w:hAnsi="Times New Roman" w:cs="Times New Roman"/>
          <w:sz w:val="18"/>
          <w:szCs w:val="18"/>
        </w:rPr>
        <w:t>24 мая</w:t>
      </w:r>
      <w:r w:rsidRPr="00DA6A9A">
        <w:rPr>
          <w:rFonts w:ascii="Times New Roman" w:hAnsi="Times New Roman" w:cs="Times New Roman"/>
          <w:sz w:val="18"/>
          <w:szCs w:val="18"/>
        </w:rPr>
        <w:t xml:space="preserve"> 2018 года </w:t>
      </w:r>
      <w:r w:rsidR="008A6BD8" w:rsidRPr="00DA6A9A">
        <w:rPr>
          <w:rFonts w:ascii="Times New Roman" w:hAnsi="Times New Roman" w:cs="Times New Roman"/>
          <w:sz w:val="18"/>
          <w:szCs w:val="18"/>
        </w:rPr>
        <w:t>в 14.</w:t>
      </w:r>
      <w:r w:rsidR="00A22E35" w:rsidRPr="00DA6A9A">
        <w:rPr>
          <w:rFonts w:ascii="Times New Roman" w:hAnsi="Times New Roman" w:cs="Times New Roman"/>
          <w:sz w:val="18"/>
          <w:szCs w:val="18"/>
        </w:rPr>
        <w:t>0</w:t>
      </w:r>
      <w:r w:rsidR="008A6BD8" w:rsidRPr="00DA6A9A">
        <w:rPr>
          <w:rFonts w:ascii="Times New Roman" w:hAnsi="Times New Roman" w:cs="Times New Roman"/>
          <w:sz w:val="18"/>
          <w:szCs w:val="18"/>
        </w:rPr>
        <w:t>0</w:t>
      </w:r>
      <w:r w:rsidRPr="00DA6A9A">
        <w:rPr>
          <w:rFonts w:ascii="Times New Roman" w:hAnsi="Times New Roman" w:cs="Times New Roman"/>
          <w:sz w:val="18"/>
          <w:szCs w:val="18"/>
        </w:rPr>
        <w:t xml:space="preserve"> час. по адресу: г. Славянск-на-Кубани, ул. Красная, 22, актовый зал, аукциона:Лот№ 1: на право заключения договора аренды земельного участка с кадастровым номером 23</w:t>
      </w:r>
      <w:r w:rsidR="00A22E35" w:rsidRPr="00DA6A9A">
        <w:rPr>
          <w:rFonts w:ascii="Times New Roman" w:hAnsi="Times New Roman" w:cs="Times New Roman"/>
          <w:sz w:val="18"/>
          <w:szCs w:val="18"/>
        </w:rPr>
        <w:t>:</w:t>
      </w:r>
      <w:r w:rsidR="004058C0" w:rsidRPr="00DA6A9A">
        <w:rPr>
          <w:rFonts w:ascii="Times New Roman" w:hAnsi="Times New Roman" w:cs="Times New Roman"/>
          <w:sz w:val="18"/>
          <w:szCs w:val="18"/>
        </w:rPr>
        <w:t>27</w:t>
      </w:r>
      <w:r w:rsidRPr="00DA6A9A">
        <w:rPr>
          <w:rFonts w:ascii="Times New Roman" w:hAnsi="Times New Roman" w:cs="Times New Roman"/>
          <w:sz w:val="18"/>
          <w:szCs w:val="18"/>
        </w:rPr>
        <w:t>:</w:t>
      </w:r>
      <w:r w:rsidR="004058C0" w:rsidRPr="00DA6A9A">
        <w:rPr>
          <w:rFonts w:ascii="Times New Roman" w:hAnsi="Times New Roman" w:cs="Times New Roman"/>
          <w:sz w:val="18"/>
          <w:szCs w:val="18"/>
        </w:rPr>
        <w:t>1306000</w:t>
      </w:r>
      <w:r w:rsidRPr="00DA6A9A">
        <w:rPr>
          <w:rFonts w:ascii="Times New Roman" w:hAnsi="Times New Roman" w:cs="Times New Roman"/>
          <w:sz w:val="18"/>
          <w:szCs w:val="18"/>
        </w:rPr>
        <w:t>:</w:t>
      </w:r>
      <w:r w:rsidR="004058C0" w:rsidRPr="00DA6A9A">
        <w:rPr>
          <w:rFonts w:ascii="Times New Roman" w:hAnsi="Times New Roman" w:cs="Times New Roman"/>
          <w:sz w:val="18"/>
          <w:szCs w:val="18"/>
        </w:rPr>
        <w:t>10700</w:t>
      </w:r>
      <w:r w:rsidRPr="00DA6A9A">
        <w:rPr>
          <w:rFonts w:ascii="Times New Roman" w:hAnsi="Times New Roman" w:cs="Times New Roman"/>
          <w:sz w:val="18"/>
          <w:szCs w:val="18"/>
        </w:rPr>
        <w:t>, расположенного по адресу: Краснодарский край, Славянский р</w:t>
      </w:r>
      <w:r w:rsidR="00A22E35" w:rsidRPr="00DA6A9A">
        <w:rPr>
          <w:rFonts w:ascii="Times New Roman" w:hAnsi="Times New Roman" w:cs="Times New Roman"/>
          <w:sz w:val="18"/>
          <w:szCs w:val="18"/>
        </w:rPr>
        <w:t>-</w:t>
      </w:r>
      <w:r w:rsidRPr="00DA6A9A">
        <w:rPr>
          <w:rFonts w:ascii="Times New Roman" w:hAnsi="Times New Roman" w:cs="Times New Roman"/>
          <w:sz w:val="18"/>
          <w:szCs w:val="18"/>
        </w:rPr>
        <w:t xml:space="preserve">н, </w:t>
      </w:r>
      <w:r w:rsidR="00A22E35" w:rsidRPr="00DA6A9A">
        <w:rPr>
          <w:rFonts w:ascii="Times New Roman" w:hAnsi="Times New Roman" w:cs="Times New Roman"/>
          <w:sz w:val="18"/>
          <w:szCs w:val="18"/>
        </w:rPr>
        <w:t xml:space="preserve">г. Славянск-на-Кубани, </w:t>
      </w:r>
      <w:r w:rsidR="004058C0" w:rsidRPr="00DA6A9A">
        <w:rPr>
          <w:rFonts w:ascii="Times New Roman" w:hAnsi="Times New Roman" w:cs="Times New Roman"/>
          <w:sz w:val="18"/>
          <w:szCs w:val="18"/>
        </w:rPr>
        <w:t>ул. Западная, д 1/17</w:t>
      </w:r>
      <w:r w:rsidR="00A22E35" w:rsidRPr="00DA6A9A">
        <w:rPr>
          <w:rFonts w:ascii="Times New Roman" w:hAnsi="Times New Roman" w:cs="Times New Roman"/>
          <w:sz w:val="18"/>
          <w:szCs w:val="18"/>
        </w:rPr>
        <w:t>,</w:t>
      </w:r>
      <w:r w:rsidRPr="00DA6A9A">
        <w:rPr>
          <w:rFonts w:ascii="Times New Roman" w:hAnsi="Times New Roman" w:cs="Times New Roman"/>
          <w:sz w:val="18"/>
          <w:szCs w:val="18"/>
        </w:rPr>
        <w:t xml:space="preserve"> общей площадью </w:t>
      </w:r>
      <w:r w:rsidR="004058C0" w:rsidRPr="00DA6A9A">
        <w:rPr>
          <w:rFonts w:ascii="Times New Roman" w:hAnsi="Times New Roman" w:cs="Times New Roman"/>
          <w:sz w:val="18"/>
          <w:szCs w:val="18"/>
        </w:rPr>
        <w:t>792</w:t>
      </w:r>
      <w:r w:rsidRPr="00DA6A9A">
        <w:rPr>
          <w:rFonts w:ascii="Times New Roman" w:hAnsi="Times New Roman" w:cs="Times New Roman"/>
          <w:sz w:val="18"/>
          <w:szCs w:val="18"/>
        </w:rPr>
        <w:t xml:space="preserve"> кв.м, категория земель: земли </w:t>
      </w:r>
      <w:r w:rsidR="00A22E35" w:rsidRPr="00DA6A9A">
        <w:rPr>
          <w:rFonts w:ascii="Times New Roman" w:hAnsi="Times New Roman" w:cs="Times New Roman"/>
          <w:sz w:val="18"/>
          <w:szCs w:val="18"/>
        </w:rPr>
        <w:t>населенных пунктов</w:t>
      </w:r>
      <w:r w:rsidRPr="00DA6A9A">
        <w:rPr>
          <w:rFonts w:ascii="Times New Roman" w:hAnsi="Times New Roman" w:cs="Times New Roman"/>
          <w:sz w:val="18"/>
          <w:szCs w:val="18"/>
        </w:rPr>
        <w:t xml:space="preserve">, разрешенное использование: </w:t>
      </w:r>
      <w:r w:rsidR="004058C0" w:rsidRPr="00DA6A9A">
        <w:rPr>
          <w:rFonts w:ascii="Times New Roman" w:hAnsi="Times New Roman" w:cs="Times New Roman"/>
          <w:sz w:val="18"/>
          <w:szCs w:val="18"/>
        </w:rPr>
        <w:t>для размещения объектов торговли</w:t>
      </w:r>
      <w:r w:rsidRPr="00DA6A9A">
        <w:rPr>
          <w:rFonts w:ascii="Times New Roman" w:hAnsi="Times New Roman" w:cs="Times New Roman"/>
          <w:sz w:val="18"/>
          <w:szCs w:val="18"/>
        </w:rPr>
        <w:t xml:space="preserve">. Начальная цена аукциона – </w:t>
      </w:r>
      <w:r w:rsidR="004058C0" w:rsidRPr="00DA6A9A">
        <w:rPr>
          <w:rFonts w:ascii="Times New Roman" w:hAnsi="Times New Roman" w:cs="Times New Roman"/>
          <w:sz w:val="18"/>
          <w:szCs w:val="18"/>
        </w:rPr>
        <w:t>53 683</w:t>
      </w:r>
      <w:r w:rsidRPr="00DA6A9A">
        <w:rPr>
          <w:rFonts w:ascii="Times New Roman" w:hAnsi="Times New Roman" w:cs="Times New Roman"/>
          <w:sz w:val="18"/>
          <w:szCs w:val="18"/>
        </w:rPr>
        <w:t xml:space="preserve"> руб. Размер задатка – </w:t>
      </w:r>
      <w:r w:rsidR="004058C0" w:rsidRPr="00DA6A9A">
        <w:rPr>
          <w:rFonts w:ascii="Times New Roman" w:hAnsi="Times New Roman" w:cs="Times New Roman"/>
          <w:sz w:val="18"/>
          <w:szCs w:val="18"/>
        </w:rPr>
        <w:t>10 737</w:t>
      </w:r>
      <w:r w:rsidRPr="00DA6A9A">
        <w:rPr>
          <w:rFonts w:ascii="Times New Roman" w:hAnsi="Times New Roman" w:cs="Times New Roman"/>
          <w:sz w:val="18"/>
          <w:szCs w:val="18"/>
        </w:rPr>
        <w:t xml:space="preserve"> руб. «Шаг» аукциона – </w:t>
      </w:r>
      <w:r w:rsidR="004058C0" w:rsidRPr="00DA6A9A">
        <w:rPr>
          <w:rFonts w:ascii="Times New Roman" w:hAnsi="Times New Roman" w:cs="Times New Roman"/>
          <w:sz w:val="18"/>
          <w:szCs w:val="18"/>
        </w:rPr>
        <w:t>1 610</w:t>
      </w:r>
      <w:r w:rsidRPr="00DA6A9A">
        <w:rPr>
          <w:rFonts w:ascii="Times New Roman" w:hAnsi="Times New Roman" w:cs="Times New Roman"/>
          <w:sz w:val="18"/>
          <w:szCs w:val="18"/>
        </w:rPr>
        <w:t xml:space="preserve"> руб. Срок действия договора аренды земельного участка – </w:t>
      </w:r>
      <w:r w:rsidR="00A22E35" w:rsidRPr="00DA6A9A">
        <w:rPr>
          <w:rFonts w:ascii="Times New Roman" w:hAnsi="Times New Roman" w:cs="Times New Roman"/>
          <w:sz w:val="18"/>
          <w:szCs w:val="18"/>
        </w:rPr>
        <w:t>10</w:t>
      </w:r>
      <w:r w:rsidRPr="00DA6A9A">
        <w:rPr>
          <w:rFonts w:ascii="Times New Roman" w:hAnsi="Times New Roman" w:cs="Times New Roman"/>
          <w:sz w:val="18"/>
          <w:szCs w:val="18"/>
        </w:rPr>
        <w:t xml:space="preserve"> лет. Обременения: нет.</w:t>
      </w:r>
      <w:r w:rsidR="002F5700" w:rsidRPr="00DA6A9A">
        <w:rPr>
          <w:rFonts w:ascii="Times New Roman" w:hAnsi="Times New Roman" w:cs="Times New Roman"/>
          <w:sz w:val="18"/>
          <w:szCs w:val="18"/>
        </w:rPr>
        <w:t xml:space="preserve"> </w:t>
      </w:r>
      <w:r w:rsidR="00BB765C" w:rsidRPr="00DA6A9A">
        <w:rPr>
          <w:rFonts w:ascii="Times New Roman" w:eastAsia="SimSun" w:hAnsi="Times New Roman" w:cs="Times New Roman"/>
          <w:color w:val="000000"/>
          <w:sz w:val="18"/>
          <w:szCs w:val="18"/>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w:t>
      </w:r>
      <w:r w:rsidR="00BB765C" w:rsidRPr="00DA6A9A">
        <w:rPr>
          <w:rFonts w:ascii="Times New Roman" w:eastAsia="SimSun" w:hAnsi="Times New Roman" w:cs="Times New Roman"/>
          <w:sz w:val="18"/>
          <w:szCs w:val="18"/>
          <w:lang w:eastAsia="zh-CN"/>
        </w:rPr>
        <w:t xml:space="preserve">земельный участок расположен </w:t>
      </w:r>
      <w:r w:rsidR="00BB765C" w:rsidRPr="00DA6A9A">
        <w:rPr>
          <w:rFonts w:ascii="Times New Roman" w:hAnsi="Times New Roman" w:cs="Times New Roman"/>
          <w:sz w:val="18"/>
          <w:szCs w:val="18"/>
        </w:rPr>
        <w:t xml:space="preserve">в </w:t>
      </w:r>
      <w:r w:rsidR="002F5700" w:rsidRPr="00DA6A9A">
        <w:rPr>
          <w:rFonts w:ascii="Times New Roman" w:eastAsia="Times New Roman" w:hAnsi="Times New Roman" w:cs="Times New Roman"/>
          <w:sz w:val="18"/>
          <w:szCs w:val="18"/>
          <w:lang w:eastAsia="ru-RU"/>
        </w:rPr>
        <w:t>производственной зоне объектов промышленности 1ПР</w:t>
      </w:r>
      <w:r w:rsidR="000A1730" w:rsidRPr="00DA6A9A">
        <w:rPr>
          <w:rFonts w:ascii="Times New Roman" w:eastAsia="Times New Roman" w:hAnsi="Times New Roman" w:cs="Times New Roman"/>
          <w:sz w:val="18"/>
          <w:szCs w:val="18"/>
          <w:lang w:eastAsia="ru-RU"/>
        </w:rPr>
        <w:t> </w:t>
      </w:r>
      <w:r w:rsidR="00BB765C" w:rsidRPr="00DA6A9A">
        <w:rPr>
          <w:rFonts w:ascii="Times New Roman" w:hAnsi="Times New Roman" w:cs="Times New Roman"/>
          <w:sz w:val="18"/>
          <w:szCs w:val="18"/>
        </w:rPr>
        <w:t>, для которой</w:t>
      </w:r>
      <w:r w:rsidR="00BB765C" w:rsidRPr="00DA6A9A">
        <w:rPr>
          <w:rFonts w:ascii="Times New Roman" w:eastAsia="SimSun" w:hAnsi="Times New Roman" w:cs="Times New Roman"/>
          <w:sz w:val="18"/>
          <w:szCs w:val="18"/>
          <w:lang w:eastAsia="zh-CN"/>
        </w:rPr>
        <w:t xml:space="preserve"> установлены следующие предельные параметры разрешенного строительства, в </w:t>
      </w:r>
      <w:r w:rsidR="00BB765C" w:rsidRPr="00DA6A9A">
        <w:rPr>
          <w:rFonts w:ascii="Times New Roman" w:eastAsia="SimSun" w:hAnsi="Times New Roman" w:cs="Times New Roman"/>
          <w:color w:val="000000"/>
          <w:sz w:val="18"/>
          <w:szCs w:val="18"/>
          <w:lang w:eastAsia="zh-CN"/>
        </w:rPr>
        <w:t xml:space="preserve">соответствии с частью 3 статьи 36 Градостроительного кодекса Российской Федерации: </w:t>
      </w:r>
      <w:r w:rsidR="004A45FE" w:rsidRPr="00DA6A9A">
        <w:rPr>
          <w:rFonts w:ascii="Times New Roman" w:eastAsia="Times New Roman" w:hAnsi="Times New Roman" w:cs="Times New Roman"/>
          <w:sz w:val="18"/>
          <w:szCs w:val="18"/>
          <w:lang w:eastAsia="ru-RU"/>
        </w:rPr>
        <w:t>Минимальная площадь земельного участка – не менее 50 кв.м.Максимальные размеры земельных участков определяются в соответствии с региональными и местными нормативами градостроительного проектирования.Минимальный отступ от границы соседнего земельного участка – 3м.</w:t>
      </w:r>
      <w:r w:rsidR="004A45FE" w:rsidRPr="00DA6A9A">
        <w:rPr>
          <w:rFonts w:ascii="Times New Roman" w:hAnsi="Times New Roman" w:cs="Times New Roman"/>
          <w:sz w:val="18"/>
          <w:szCs w:val="18"/>
        </w:rPr>
        <w:t>Минимальный отступ строений от красной линии участка или границ участка 5 метров.</w:t>
      </w:r>
      <w:r w:rsidR="004A45FE" w:rsidRPr="00DA6A9A">
        <w:rPr>
          <w:rFonts w:ascii="Times New Roman" w:eastAsia="Times New Roman" w:hAnsi="Times New Roman" w:cs="Times New Roman"/>
          <w:sz w:val="18"/>
          <w:szCs w:val="18"/>
          <w:lang w:eastAsia="ru-RU"/>
        </w:rPr>
        <w:t>Этажность – 1 этаж.Максимальный процент застройки – 60%.</w:t>
      </w:r>
      <w:r w:rsidR="00BB765C" w:rsidRPr="00DA6A9A">
        <w:rPr>
          <w:rFonts w:ascii="Times New Roman" w:eastAsia="Times New Roman" w:hAnsi="Times New Roman" w:cs="Times New Roman"/>
          <w:sz w:val="18"/>
          <w:szCs w:val="18"/>
          <w:lang w:eastAsia="ru-RU"/>
        </w:rPr>
        <w:t>Технические условия на электроснабжение: предельная свободная мощность существующих сетей: 5</w:t>
      </w:r>
      <w:r w:rsidR="004058C0" w:rsidRPr="00DA6A9A">
        <w:rPr>
          <w:rFonts w:ascii="Times New Roman" w:eastAsia="Times New Roman" w:hAnsi="Times New Roman" w:cs="Times New Roman"/>
          <w:sz w:val="18"/>
          <w:szCs w:val="18"/>
          <w:lang w:eastAsia="ru-RU"/>
        </w:rPr>
        <w:t>0</w:t>
      </w:r>
      <w:r w:rsidR="00BB765C" w:rsidRPr="00DA6A9A">
        <w:rPr>
          <w:rFonts w:ascii="Times New Roman" w:eastAsia="Times New Roman" w:hAnsi="Times New Roman" w:cs="Times New Roman"/>
          <w:sz w:val="18"/>
          <w:szCs w:val="18"/>
          <w:lang w:eastAsia="ru-RU"/>
        </w:rPr>
        <w:t xml:space="preserve"> кВт. </w:t>
      </w:r>
      <w:r w:rsidR="004058C0" w:rsidRPr="00DA6A9A">
        <w:rPr>
          <w:rFonts w:ascii="Times New Roman" w:eastAsia="Times New Roman" w:hAnsi="Times New Roman" w:cs="Times New Roman"/>
          <w:sz w:val="18"/>
          <w:szCs w:val="18"/>
          <w:lang w:eastAsia="ru-RU"/>
        </w:rPr>
        <w:t>Электроснабжение выполнить от опоры ВЛИ 0,4 кВ</w:t>
      </w:r>
      <w:r w:rsidR="00BB765C" w:rsidRPr="00DA6A9A">
        <w:rPr>
          <w:rFonts w:ascii="Times New Roman" w:eastAsia="Times New Roman" w:hAnsi="Times New Roman" w:cs="Times New Roman"/>
          <w:sz w:val="18"/>
          <w:szCs w:val="18"/>
          <w:lang w:eastAsia="ru-RU"/>
        </w:rPr>
        <w:t xml:space="preserve"> проектируемой КТП ВЛ 10 кВ </w:t>
      </w:r>
      <w:r w:rsidR="004058C0" w:rsidRPr="00DA6A9A">
        <w:rPr>
          <w:rFonts w:ascii="Times New Roman" w:eastAsia="Times New Roman" w:hAnsi="Times New Roman" w:cs="Times New Roman"/>
          <w:sz w:val="18"/>
          <w:szCs w:val="18"/>
          <w:lang w:eastAsia="ru-RU"/>
        </w:rPr>
        <w:t>СГ5 п/с 220/110/10</w:t>
      </w:r>
      <w:r w:rsidR="00BB765C" w:rsidRPr="00DA6A9A">
        <w:rPr>
          <w:rFonts w:ascii="Times New Roman" w:eastAsia="Times New Roman" w:hAnsi="Times New Roman" w:cs="Times New Roman"/>
          <w:sz w:val="18"/>
          <w:szCs w:val="18"/>
          <w:lang w:eastAsia="ru-RU"/>
        </w:rPr>
        <w:t xml:space="preserve"> «Славянская». М</w:t>
      </w:r>
      <w:r w:rsidR="00BB765C" w:rsidRPr="00DA6A9A">
        <w:rPr>
          <w:rFonts w:ascii="Times New Roman" w:hAnsi="Times New Roman" w:cs="Times New Roman"/>
          <w:color w:val="000000"/>
          <w:sz w:val="18"/>
          <w:szCs w:val="18"/>
        </w:rPr>
        <w:t xml:space="preserve">аксимальная нагрузка в точке подключения к сетям электроснабжения: </w:t>
      </w:r>
      <w:r w:rsidR="004058C0" w:rsidRPr="00DA6A9A">
        <w:rPr>
          <w:rFonts w:ascii="Times New Roman" w:hAnsi="Times New Roman" w:cs="Times New Roman"/>
          <w:color w:val="000000"/>
          <w:sz w:val="18"/>
          <w:szCs w:val="18"/>
        </w:rPr>
        <w:t>50</w:t>
      </w:r>
      <w:r w:rsidR="00BB765C" w:rsidRPr="00DA6A9A">
        <w:rPr>
          <w:rFonts w:ascii="Times New Roman" w:hAnsi="Times New Roman" w:cs="Times New Roman"/>
          <w:color w:val="000000"/>
          <w:sz w:val="18"/>
          <w:szCs w:val="18"/>
        </w:rPr>
        <w:t xml:space="preserve"> кВт;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w:t>
      </w:r>
      <w:r w:rsidR="00EF332F" w:rsidRPr="00DA6A9A">
        <w:rPr>
          <w:rFonts w:ascii="Times New Roman" w:hAnsi="Times New Roman" w:cs="Times New Roman"/>
          <w:color w:val="000000"/>
          <w:sz w:val="18"/>
          <w:szCs w:val="18"/>
        </w:rPr>
        <w:t xml:space="preserve">2 </w:t>
      </w:r>
      <w:r w:rsidR="00BB765C" w:rsidRPr="00DA6A9A">
        <w:rPr>
          <w:rFonts w:ascii="Times New Roman" w:hAnsi="Times New Roman" w:cs="Times New Roman"/>
          <w:color w:val="000000"/>
          <w:sz w:val="18"/>
          <w:szCs w:val="18"/>
        </w:rPr>
        <w:t>год</w:t>
      </w:r>
      <w:r w:rsidR="00EF332F" w:rsidRPr="00DA6A9A">
        <w:rPr>
          <w:rFonts w:ascii="Times New Roman" w:hAnsi="Times New Roman" w:cs="Times New Roman"/>
          <w:color w:val="000000"/>
          <w:sz w:val="18"/>
          <w:szCs w:val="18"/>
        </w:rPr>
        <w:t>а</w:t>
      </w:r>
      <w:r w:rsidR="00BB765C" w:rsidRPr="00DA6A9A">
        <w:rPr>
          <w:rFonts w:ascii="Times New Roman" w:hAnsi="Times New Roman" w:cs="Times New Roman"/>
          <w:color w:val="000000"/>
          <w:sz w:val="18"/>
          <w:szCs w:val="18"/>
        </w:rPr>
        <w:t xml:space="preserve">; </w:t>
      </w:r>
      <w:r w:rsidR="004A6C95" w:rsidRPr="00DA6A9A">
        <w:rPr>
          <w:rFonts w:ascii="Times New Roman" w:hAnsi="Times New Roman" w:cs="Times New Roman"/>
          <w:sz w:val="18"/>
          <w:szCs w:val="18"/>
        </w:rPr>
        <w:t>Т</w:t>
      </w:r>
      <w:r w:rsidR="00BB765C" w:rsidRPr="00DA6A9A">
        <w:rPr>
          <w:rFonts w:ascii="Times New Roman" w:hAnsi="Times New Roman" w:cs="Times New Roman"/>
          <w:sz w:val="18"/>
          <w:szCs w:val="18"/>
        </w:rPr>
        <w:t xml:space="preserve">ехнические условия на водоснабжение и водоотведение: </w:t>
      </w:r>
      <w:r w:rsidR="004058C0" w:rsidRPr="00DA6A9A">
        <w:rPr>
          <w:rFonts w:ascii="Times New Roman" w:hAnsi="Times New Roman" w:cs="Times New Roman"/>
          <w:sz w:val="18"/>
          <w:szCs w:val="18"/>
        </w:rPr>
        <w:t xml:space="preserve">предельная свободная мощность существующих сетей – 0,5 м3/сут; </w:t>
      </w:r>
      <w:r w:rsidR="00137177" w:rsidRPr="00DA6A9A">
        <w:rPr>
          <w:rFonts w:ascii="Times New Roman" w:hAnsi="Times New Roman" w:cs="Times New Roman"/>
          <w:sz w:val="18"/>
          <w:szCs w:val="18"/>
        </w:rPr>
        <w:t xml:space="preserve">максимальная нагрузка в точке подключения к сетям водоснабжения и водоотведения: </w:t>
      </w:r>
      <w:r w:rsidR="004058C0" w:rsidRPr="00DA6A9A">
        <w:rPr>
          <w:rFonts w:ascii="Times New Roman" w:hAnsi="Times New Roman" w:cs="Times New Roman"/>
          <w:sz w:val="18"/>
          <w:szCs w:val="18"/>
        </w:rPr>
        <w:t>0,5</w:t>
      </w:r>
      <w:r w:rsidR="00137177" w:rsidRPr="00DA6A9A">
        <w:rPr>
          <w:rFonts w:ascii="Times New Roman" w:hAnsi="Times New Roman" w:cs="Times New Roman"/>
          <w:sz w:val="18"/>
          <w:szCs w:val="18"/>
        </w:rPr>
        <w:t xml:space="preserve"> м3/сут. Срок подключения объекта капитального строительства к сетям инженерно-технического обеспечения: 2020 год; срок действия технических условий – 3 года.</w:t>
      </w:r>
      <w:r w:rsidR="00BA747C" w:rsidRPr="00DA6A9A">
        <w:rPr>
          <w:rFonts w:ascii="Times New Roman" w:hAnsi="Times New Roman" w:cs="Times New Roman"/>
          <w:sz w:val="18"/>
          <w:szCs w:val="18"/>
        </w:rPr>
        <w:t xml:space="preserve"> </w:t>
      </w:r>
      <w:r w:rsidR="00BB765C" w:rsidRPr="00DA6A9A">
        <w:rPr>
          <w:rFonts w:ascii="Times New Roman" w:eastAsia="SimSun" w:hAnsi="Times New Roman" w:cs="Times New Roman"/>
          <w:color w:val="000000"/>
          <w:sz w:val="18"/>
          <w:szCs w:val="18"/>
          <w:lang w:eastAsia="zh-CN"/>
        </w:rPr>
        <w:t xml:space="preserve">Технические условия на газоснабжение - </w:t>
      </w:r>
      <w:r w:rsidR="00BA747C" w:rsidRPr="00DA6A9A">
        <w:rPr>
          <w:rFonts w:ascii="Times New Roman" w:hAnsi="Times New Roman" w:cs="Times New Roman"/>
          <w:sz w:val="18"/>
          <w:szCs w:val="18"/>
        </w:rPr>
        <w:t>земельный участок находится в районе перспективной застройки, в котором отсутствую сети газораспределения, а его газификация не предусмотрена генеральной схемой газоснабжения.</w:t>
      </w:r>
      <w:r w:rsidR="004A45FE" w:rsidRPr="00DA6A9A">
        <w:rPr>
          <w:rFonts w:ascii="Times New Roman" w:eastAsia="Times New Roman" w:hAnsi="Times New Roman" w:cs="Times New Roman"/>
          <w:sz w:val="18"/>
          <w:szCs w:val="18"/>
          <w:lang w:eastAsia="ru-RU"/>
        </w:rPr>
        <w:t xml:space="preserve">Лот№2: </w:t>
      </w:r>
      <w:r w:rsidR="004A45FE" w:rsidRPr="00DA6A9A">
        <w:rPr>
          <w:rFonts w:ascii="Times New Roman" w:hAnsi="Times New Roman" w:cs="Times New Roman"/>
          <w:sz w:val="18"/>
          <w:szCs w:val="18"/>
        </w:rPr>
        <w:t xml:space="preserve">на право заключения договора аренды земельного участка с кадастровым номером 23:48:0401046:211, расположенного по адресу: Краснодарский край, Славянский р-н, г. Славянск-на-Кубани, ул. Маломинская, д. 50/3, общей площадью 957 кв.м, категория земель: земли населенных пунктов, разрешенное использование: для индивидуального жилищного строительства. Начальная цена аукциона – 31 362 руб. Размер задатка – 15 681 руб. «Шаг» аукциона – 940 руб. Срок действия договора аренды земельного участка – 20 лет. Обременения: нет. </w:t>
      </w:r>
      <w:r w:rsidR="004A45FE" w:rsidRPr="00DA6A9A">
        <w:rPr>
          <w:rFonts w:ascii="Times New Roman" w:eastAsia="SimSun" w:hAnsi="Times New Roman" w:cs="Times New Roman"/>
          <w:sz w:val="18"/>
          <w:szCs w:val="18"/>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4A45FE" w:rsidRPr="00DA6A9A">
        <w:rPr>
          <w:rFonts w:ascii="Times New Roman" w:hAnsi="Times New Roman" w:cs="Times New Roman"/>
          <w:sz w:val="18"/>
          <w:szCs w:val="18"/>
        </w:rPr>
        <w:t xml:space="preserve">в </w:t>
      </w:r>
      <w:bookmarkStart w:id="0" w:name="_Toc447099702"/>
      <w:r w:rsidR="00EA11AE" w:rsidRPr="00DA6A9A">
        <w:rPr>
          <w:rFonts w:ascii="Times New Roman" w:eastAsia="Times New Roman" w:hAnsi="Times New Roman" w:cs="Times New Roman"/>
          <w:sz w:val="18"/>
          <w:szCs w:val="18"/>
          <w:lang w:eastAsia="ru-RU"/>
        </w:rPr>
        <w:t>зоне индивидуальной жилой застройки постоянного проживания</w:t>
      </w:r>
      <w:bookmarkEnd w:id="0"/>
      <w:r w:rsidR="00EA11AE" w:rsidRPr="00DA6A9A">
        <w:rPr>
          <w:rFonts w:ascii="Times New Roman" w:eastAsia="Times New Roman" w:hAnsi="Times New Roman" w:cs="Times New Roman"/>
          <w:sz w:val="18"/>
          <w:szCs w:val="18"/>
          <w:lang w:eastAsia="ru-RU"/>
        </w:rPr>
        <w:t xml:space="preserve"> 1ЖЗ,</w:t>
      </w:r>
      <w:r w:rsidR="004A45FE" w:rsidRPr="00DA6A9A">
        <w:rPr>
          <w:rFonts w:ascii="Times New Roman" w:hAnsi="Times New Roman" w:cs="Times New Roman"/>
          <w:sz w:val="18"/>
          <w:szCs w:val="18"/>
        </w:rPr>
        <w:t xml:space="preserve"> для которой</w:t>
      </w:r>
      <w:r w:rsidR="004A45FE" w:rsidRPr="00DA6A9A">
        <w:rPr>
          <w:rFonts w:ascii="Times New Roman" w:eastAsia="SimSun" w:hAnsi="Times New Roman" w:cs="Times New Roman"/>
          <w:sz w:val="18"/>
          <w:szCs w:val="18"/>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EA11AE" w:rsidRPr="00DA6A9A">
        <w:rPr>
          <w:rFonts w:ascii="Times New Roman" w:eastAsia="SimSun" w:hAnsi="Times New Roman" w:cs="Times New Roman"/>
          <w:sz w:val="18"/>
          <w:szCs w:val="18"/>
          <w:lang w:eastAsia="zh-CN"/>
        </w:rPr>
        <w:t xml:space="preserve">: </w:t>
      </w:r>
      <w:r w:rsidR="00EA11AE" w:rsidRPr="00DA6A9A">
        <w:rPr>
          <w:rFonts w:ascii="Times New Roman" w:eastAsia="Times New Roman" w:hAnsi="Times New Roman" w:cs="Times New Roman"/>
          <w:sz w:val="18"/>
          <w:szCs w:val="18"/>
          <w:lang w:eastAsia="ru-RU"/>
        </w:rPr>
        <w:t>Минимальная площадь земельного участка для индивидуального жилищного строительства – 300 кв. м.Максимальная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 3).Этажность – не более 3 этажей.Высота с мансардным завершением до конька скатной кровли – 15 м.Максимальный процент застройки участка –60% для застройки коттеджного типа; 40 % для усадебной застройки.Минимальный отступ для жилого дома от красной линии улиц – не менее 5м; от красной линии проездов – не менее 3 м. Минимальная ширина земельного участка вдоль фронта улицы – 8 м.Высота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0,3 м от уровня земли.</w:t>
      </w:r>
      <w:r w:rsidR="00EA11AE" w:rsidRPr="00DA6A9A">
        <w:rPr>
          <w:rFonts w:ascii="Times New Roman" w:hAnsi="Times New Roman" w:cs="Times New Roman"/>
          <w:sz w:val="18"/>
          <w:szCs w:val="18"/>
        </w:rPr>
        <w:t xml:space="preserve"> </w:t>
      </w:r>
      <w:r w:rsidR="00EA11AE" w:rsidRPr="00DA6A9A">
        <w:rPr>
          <w:rFonts w:ascii="Times New Roman" w:eastAsia="Times New Roman" w:hAnsi="Times New Roman" w:cs="Times New Roman"/>
          <w:sz w:val="18"/>
          <w:szCs w:val="18"/>
          <w:lang w:eastAsia="ru-RU"/>
        </w:rPr>
        <w:t>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w:t>
      </w:r>
      <w:r w:rsidR="00EA11AE" w:rsidRPr="00DA6A9A">
        <w:rPr>
          <w:rFonts w:ascii="Times New Roman" w:hAnsi="Times New Roman" w:cs="Times New Roman"/>
          <w:sz w:val="18"/>
          <w:szCs w:val="18"/>
        </w:rPr>
        <w:t>До границы соседнего приквартирного участка расстояния по санитарно-бытовым условиям должны быть не менее:1) от усадебного одно-, двухквартирного и блокированного дома - 3 м;2)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м;3) от постройки для содержания скота и птицы - 4 м;4) от других построек (баня, гараж и другие) - 1 м;5) от стволов высокорослых деревьев - 4 м;6) от стволов среднерослых деревьев - 2 м;7) от кустарника - 1 м.На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r w:rsidR="00EA11AE" w:rsidRPr="00DA6A9A">
        <w:rPr>
          <w:rFonts w:ascii="Times New Roman" w:eastAsia="Times New Roman" w:hAnsi="Times New Roman" w:cs="Times New Roman"/>
          <w:sz w:val="18"/>
          <w:szCs w:val="18"/>
          <w:lang w:eastAsia="ru-RU"/>
        </w:rPr>
        <w:t>Технические условия на электроснабжение: м</w:t>
      </w:r>
      <w:r w:rsidR="00EA11AE" w:rsidRPr="00DA6A9A">
        <w:rPr>
          <w:rFonts w:ascii="Times New Roman" w:hAnsi="Times New Roman" w:cs="Times New Roman"/>
          <w:color w:val="000000"/>
          <w:sz w:val="18"/>
          <w:szCs w:val="18"/>
        </w:rPr>
        <w:t>аксимальная нагрузка в точке подключения к сетям электроснабжения: 5,0 кВт</w:t>
      </w:r>
      <w:r w:rsidR="00EA11AE" w:rsidRPr="00DA6A9A">
        <w:rPr>
          <w:rFonts w:ascii="Times New Roman" w:eastAsia="Times New Roman" w:hAnsi="Times New Roman" w:cs="Times New Roman"/>
          <w:sz w:val="18"/>
          <w:szCs w:val="18"/>
          <w:lang w:eastAsia="ru-RU"/>
        </w:rPr>
        <w:t>; уровень напряжения в точке присоединения: 220В; электроснабжение выполнить от опоры ¼ присоединение 2 КТП ПФ7-17 п/с 110/10/»ПТФ»</w:t>
      </w:r>
      <w:r w:rsidR="00EA11AE" w:rsidRPr="00DA6A9A">
        <w:rPr>
          <w:rFonts w:ascii="Times New Roman" w:hAnsi="Times New Roman" w:cs="Times New Roman"/>
          <w:color w:val="000000"/>
          <w:sz w:val="18"/>
          <w:szCs w:val="18"/>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EA11AE" w:rsidRPr="00DA6A9A">
        <w:rPr>
          <w:rFonts w:ascii="Times New Roman" w:hAnsi="Times New Roman" w:cs="Times New Roman"/>
          <w:sz w:val="18"/>
          <w:szCs w:val="18"/>
        </w:rPr>
        <w:t xml:space="preserve">Технические условия на водоснабжение и водоотведение: предельная свободная мощность существующих сетей – 1,0 м3/сут; максимальная нагрузка в точке подключения к сетям водоснабжения и водоотведения: 0,5 м3/сут. Срок подключения объекта </w:t>
      </w:r>
      <w:r w:rsidR="00EA11AE" w:rsidRPr="00DA6A9A">
        <w:rPr>
          <w:rFonts w:ascii="Times New Roman" w:hAnsi="Times New Roman" w:cs="Times New Roman"/>
          <w:sz w:val="18"/>
          <w:szCs w:val="18"/>
        </w:rPr>
        <w:lastRenderedPageBreak/>
        <w:t xml:space="preserve">капитального строительства к сетям инженерно-технического обеспечения: 2020 год; срок действия технических условий – 3  года. </w:t>
      </w:r>
      <w:r w:rsidR="00EA11AE" w:rsidRPr="00DA6A9A">
        <w:rPr>
          <w:rFonts w:ascii="Times New Roman" w:eastAsia="SimSun" w:hAnsi="Times New Roman" w:cs="Times New Roman"/>
          <w:color w:val="000000"/>
          <w:sz w:val="18"/>
          <w:szCs w:val="18"/>
          <w:lang w:eastAsia="zh-CN"/>
        </w:rPr>
        <w:t xml:space="preserve">Технические условия на газоснабжение -  </w:t>
      </w:r>
      <w:r w:rsidR="00EA11AE" w:rsidRPr="00DA6A9A">
        <w:rPr>
          <w:rFonts w:ascii="Times New Roman" w:hAnsi="Times New Roman" w:cs="Times New Roman"/>
          <w:sz w:val="18"/>
          <w:szCs w:val="18"/>
        </w:rPr>
        <w:t>техническая возможность подключения к сетям газораспределения существует</w:t>
      </w:r>
      <w:r w:rsidR="00514380" w:rsidRPr="00DA6A9A">
        <w:rPr>
          <w:rFonts w:ascii="Times New Roman" w:hAnsi="Times New Roman" w:cs="Times New Roman"/>
          <w:sz w:val="18"/>
          <w:szCs w:val="18"/>
        </w:rPr>
        <w:t xml:space="preserve">, если при подключении объекта капитального строительства сохранятся условия газоснабжения для потребителей газа, объекты которых уже подключены к сети газораспределения, а также для заявителей, которым ранее  были выданы и на данный момент не утратили силу технические условия на подключение к сети газораспределения. </w:t>
      </w:r>
      <w:r w:rsidR="00514380" w:rsidRPr="00DA6A9A">
        <w:rPr>
          <w:rFonts w:ascii="Times New Roman" w:eastAsia="Times New Roman" w:hAnsi="Times New Roman" w:cs="Times New Roman"/>
          <w:sz w:val="18"/>
          <w:szCs w:val="18"/>
          <w:lang w:eastAsia="ru-RU"/>
        </w:rPr>
        <w:t xml:space="preserve">Лот№3: </w:t>
      </w:r>
      <w:r w:rsidR="00514380" w:rsidRPr="00DA6A9A">
        <w:rPr>
          <w:rFonts w:ascii="Times New Roman" w:hAnsi="Times New Roman" w:cs="Times New Roman"/>
          <w:sz w:val="18"/>
          <w:szCs w:val="18"/>
        </w:rPr>
        <w:t xml:space="preserve">на право заключения договора аренды земельного участка с кадастровым номером 23:48:0401046:209,  расположенного по адресу: Краснодарский край, Славянский р-н, г. Славянск-на-Кубани, ул. Маломинская, д. 50/2, общей площадью 918 кв.м, категория земель: земли населенных пунктов, разрешенное использование: для индивидуального жилищного строительства. Начальная цена аукциона – 30 420 руб. Размер задатка – 15 210 руб. «Шаг» аукциона – 912 руб. Срок действия договора аренды земельного участка – 20 лет. Обременения: нет. </w:t>
      </w:r>
      <w:r w:rsidR="00514380" w:rsidRPr="00DA6A9A">
        <w:rPr>
          <w:rFonts w:ascii="Times New Roman" w:eastAsia="SimSun" w:hAnsi="Times New Roman" w:cs="Times New Roman"/>
          <w:sz w:val="18"/>
          <w:szCs w:val="18"/>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514380" w:rsidRPr="00DA6A9A">
        <w:rPr>
          <w:rFonts w:ascii="Times New Roman" w:hAnsi="Times New Roman" w:cs="Times New Roman"/>
          <w:sz w:val="18"/>
          <w:szCs w:val="18"/>
        </w:rPr>
        <w:t xml:space="preserve">в </w:t>
      </w:r>
      <w:r w:rsidR="00514380" w:rsidRPr="00DA6A9A">
        <w:rPr>
          <w:rFonts w:ascii="Times New Roman" w:eastAsia="Times New Roman" w:hAnsi="Times New Roman" w:cs="Times New Roman"/>
          <w:sz w:val="18"/>
          <w:szCs w:val="18"/>
          <w:lang w:eastAsia="ru-RU"/>
        </w:rPr>
        <w:t>зоне индивидуальной жилой застройки постоянного проживания 1ЖЗ,</w:t>
      </w:r>
      <w:r w:rsidR="00514380" w:rsidRPr="00DA6A9A">
        <w:rPr>
          <w:rFonts w:ascii="Times New Roman" w:hAnsi="Times New Roman" w:cs="Times New Roman"/>
          <w:sz w:val="18"/>
          <w:szCs w:val="18"/>
        </w:rPr>
        <w:t xml:space="preserve"> для которой</w:t>
      </w:r>
      <w:r w:rsidR="00514380" w:rsidRPr="00DA6A9A">
        <w:rPr>
          <w:rFonts w:ascii="Times New Roman" w:eastAsia="SimSun" w:hAnsi="Times New Roman" w:cs="Times New Roman"/>
          <w:sz w:val="18"/>
          <w:szCs w:val="18"/>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514380" w:rsidRPr="00DA6A9A">
        <w:rPr>
          <w:rFonts w:ascii="Times New Roman" w:eastAsia="Times New Roman" w:hAnsi="Times New Roman" w:cs="Times New Roman"/>
          <w:sz w:val="18"/>
          <w:szCs w:val="18"/>
          <w:lang w:eastAsia="ru-RU"/>
        </w:rPr>
        <w:t>Минимальная площадь земельного участка для индивидуального жилищного строительства – 300 кв. м.Максимальная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 3).Этажность – не более 3 этажей.Высота с мансардным завершением до конька скатной кровли – 15 м.Максимальный процент застройки участка –60% для застройки коттеджного типа; 40 % для усадебной застройки.Минимальный отступ для жилого дома от красной линии улиц – не менее 5м; от красной линии проездов – не менее 3 м. Минимальная ширина земельного участка вдоль фронта улицы – 8 м.Высота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0,3 м от уровня земли.</w:t>
      </w:r>
      <w:r w:rsidR="00514380" w:rsidRPr="00DA6A9A">
        <w:rPr>
          <w:rFonts w:ascii="Times New Roman" w:hAnsi="Times New Roman" w:cs="Times New Roman"/>
          <w:sz w:val="18"/>
          <w:szCs w:val="18"/>
        </w:rPr>
        <w:t xml:space="preserve"> </w:t>
      </w:r>
      <w:r w:rsidR="00514380" w:rsidRPr="00DA6A9A">
        <w:rPr>
          <w:rFonts w:ascii="Times New Roman" w:eastAsia="Times New Roman" w:hAnsi="Times New Roman" w:cs="Times New Roman"/>
          <w:sz w:val="18"/>
          <w:szCs w:val="18"/>
          <w:lang w:eastAsia="ru-RU"/>
        </w:rPr>
        <w:t>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w:t>
      </w:r>
      <w:r w:rsidR="00514380" w:rsidRPr="00DA6A9A">
        <w:rPr>
          <w:rFonts w:ascii="Times New Roman" w:hAnsi="Times New Roman" w:cs="Times New Roman"/>
          <w:sz w:val="18"/>
          <w:szCs w:val="18"/>
        </w:rPr>
        <w:t>До границы соседнего приквартирного участка расстояния по санитарно-бытовым условиям должны быть не менее:1) от усадебного одно-, двухквартирного и блокированного дома - 3 м;2)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м;3) от постройки для содержания скота и птицы - 4 м;4) от других построек (баня, гараж и другие) - 1 м;5) от стволов высокорослых деревьев - 4 м;6) от стволов среднерослых деревьев - 2 м;7) от кустарника - 1 м.На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r w:rsidR="00514380" w:rsidRPr="00DA6A9A">
        <w:rPr>
          <w:rFonts w:ascii="Times New Roman" w:eastAsia="Times New Roman" w:hAnsi="Times New Roman" w:cs="Times New Roman"/>
          <w:sz w:val="18"/>
          <w:szCs w:val="18"/>
          <w:lang w:eastAsia="ru-RU"/>
        </w:rPr>
        <w:t>Технические условия на электроснабжение: м</w:t>
      </w:r>
      <w:r w:rsidR="00514380" w:rsidRPr="00DA6A9A">
        <w:rPr>
          <w:rFonts w:ascii="Times New Roman" w:hAnsi="Times New Roman" w:cs="Times New Roman"/>
          <w:color w:val="000000"/>
          <w:sz w:val="18"/>
          <w:szCs w:val="18"/>
        </w:rPr>
        <w:t>аксимальная нагрузка в точке подключения к сетям электроснабжения: 5,0 кВт</w:t>
      </w:r>
      <w:r w:rsidR="00514380" w:rsidRPr="00DA6A9A">
        <w:rPr>
          <w:rFonts w:ascii="Times New Roman" w:eastAsia="Times New Roman" w:hAnsi="Times New Roman" w:cs="Times New Roman"/>
          <w:sz w:val="18"/>
          <w:szCs w:val="18"/>
          <w:lang w:eastAsia="ru-RU"/>
        </w:rPr>
        <w:t>; уровень напряжения в точке присоединения: 220В; электроснабжение выполнить от опоры ¼ присоединение 2 КТП ПФ7-17 п/с 110/10/»ПТФ»</w:t>
      </w:r>
      <w:r w:rsidR="00514380" w:rsidRPr="00DA6A9A">
        <w:rPr>
          <w:rFonts w:ascii="Times New Roman" w:hAnsi="Times New Roman" w:cs="Times New Roman"/>
          <w:color w:val="000000"/>
          <w:sz w:val="18"/>
          <w:szCs w:val="18"/>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514380" w:rsidRPr="00DA6A9A">
        <w:rPr>
          <w:rFonts w:ascii="Times New Roman" w:hAnsi="Times New Roman" w:cs="Times New Roman"/>
          <w:sz w:val="18"/>
          <w:szCs w:val="18"/>
        </w:rPr>
        <w:t xml:space="preserve">Технические условия на водоснабжение и водоотведение: предельная свободная мощность существующих сетей – 1,5 м3/сут; максимальная нагрузка в точке подключения к сетям водоснабжения и водоотведения: 0,5 м3/сут.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514380" w:rsidRPr="00DA6A9A">
        <w:rPr>
          <w:rFonts w:ascii="Times New Roman" w:eastAsia="SimSun" w:hAnsi="Times New Roman" w:cs="Times New Roman"/>
          <w:color w:val="000000"/>
          <w:sz w:val="18"/>
          <w:szCs w:val="18"/>
          <w:lang w:eastAsia="zh-CN"/>
        </w:rPr>
        <w:t xml:space="preserve">Технические условия на газоснабжение - </w:t>
      </w:r>
      <w:r w:rsidR="00514380" w:rsidRPr="00DA6A9A">
        <w:rPr>
          <w:rFonts w:ascii="Times New Roman" w:hAnsi="Times New Roman" w:cs="Times New Roman"/>
          <w:sz w:val="18"/>
          <w:szCs w:val="18"/>
        </w:rPr>
        <w:t>предельная свободная мощность существующих сетей: 5м3/ч;максимальная нагрузка в точке подключения к сетям газоснабжения: 5м3/ч;срок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2 года</w:t>
      </w:r>
      <w:r w:rsidR="00E71898" w:rsidRPr="00DA6A9A">
        <w:rPr>
          <w:rFonts w:ascii="Times New Roman" w:hAnsi="Times New Roman" w:cs="Times New Roman"/>
          <w:sz w:val="18"/>
          <w:szCs w:val="18"/>
        </w:rPr>
        <w:t>.</w:t>
      </w:r>
      <w:r w:rsidR="00EF332F" w:rsidRPr="00DA6A9A">
        <w:rPr>
          <w:rFonts w:ascii="Times New Roman" w:eastAsia="Times New Roman" w:hAnsi="Times New Roman" w:cs="Times New Roman"/>
          <w:color w:val="000000"/>
          <w:sz w:val="18"/>
          <w:szCs w:val="18"/>
          <w:lang w:eastAsia="ru-RU"/>
        </w:rPr>
        <w:t xml:space="preserve">По лотам № 1, 2 и 3 плата за подключение (технологическое присоединение) к сетям электроснабжения согласно </w:t>
      </w:r>
      <w:r w:rsidR="00EF332F" w:rsidRPr="00DA6A9A">
        <w:rPr>
          <w:rStyle w:val="a3"/>
          <w:rFonts w:ascii="Times New Roman" w:hAnsi="Times New Roman" w:cs="Times New Roman"/>
          <w:i w:val="0"/>
          <w:color w:val="auto"/>
          <w:sz w:val="18"/>
          <w:szCs w:val="18"/>
        </w:rPr>
        <w:t>п. 17 Правил</w:t>
      </w:r>
      <w:r w:rsidR="00EF332F" w:rsidRPr="00DA6A9A">
        <w:rPr>
          <w:rStyle w:val="a3"/>
          <w:rFonts w:ascii="Times New Roman" w:hAnsi="Times New Roman" w:cs="Times New Roman"/>
          <w:color w:val="auto"/>
          <w:sz w:val="18"/>
          <w:szCs w:val="18"/>
        </w:rPr>
        <w:t xml:space="preserve"> </w:t>
      </w:r>
      <w:r w:rsidR="00EF332F" w:rsidRPr="00DA6A9A">
        <w:rPr>
          <w:rFonts w:ascii="Times New Roman" w:hAnsi="Times New Roman" w:cs="Times New Roman"/>
          <w:bCs/>
          <w:color w:val="000000"/>
          <w:sz w:val="18"/>
          <w:szCs w:val="18"/>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EF332F" w:rsidRPr="00DA6A9A">
        <w:rPr>
          <w:rFonts w:ascii="Times New Roman" w:hAnsi="Times New Roman" w:cs="Times New Roman"/>
          <w:bCs/>
          <w:sz w:val="18"/>
          <w:szCs w:val="18"/>
          <w:shd w:val="clear" w:color="auto" w:fill="FFFFFF"/>
        </w:rPr>
        <w:t>сетям (утвержденных </w:t>
      </w:r>
      <w:hyperlink r:id="rId7" w:history="1">
        <w:r w:rsidR="00EF332F" w:rsidRPr="00DA6A9A">
          <w:rPr>
            <w:rStyle w:val="a4"/>
            <w:rFonts w:ascii="Times New Roman" w:hAnsi="Times New Roman" w:cs="Times New Roman"/>
            <w:bCs/>
            <w:color w:val="auto"/>
            <w:sz w:val="18"/>
            <w:szCs w:val="18"/>
            <w:u w:val="none"/>
          </w:rPr>
          <w:t>постановлением</w:t>
        </w:r>
      </w:hyperlink>
      <w:r w:rsidR="00EF332F" w:rsidRPr="00DA6A9A">
        <w:rPr>
          <w:rFonts w:ascii="Times New Roman" w:hAnsi="Times New Roman" w:cs="Times New Roman"/>
          <w:bCs/>
          <w:sz w:val="18"/>
          <w:szCs w:val="18"/>
          <w:shd w:val="clear" w:color="auto" w:fill="FFFFFF"/>
        </w:rPr>
        <w:t xml:space="preserve"> Правительства РФ от 27 декабря 2004 г. N 861), приказа РЭК-ДЦиТКК от 28.12.2017 г. № 66/2017-э; к сетям газоснабжения - </w:t>
      </w:r>
      <w:r w:rsidR="00EF332F" w:rsidRPr="00DA6A9A">
        <w:rPr>
          <w:rFonts w:ascii="Times New Roman" w:eastAsia="Times New Roman" w:hAnsi="Times New Roman" w:cs="Times New Roman"/>
          <w:color w:val="000000"/>
          <w:sz w:val="18"/>
          <w:szCs w:val="18"/>
          <w:lang w:eastAsia="ru-RU"/>
        </w:rPr>
        <w:t>согласно приказу РЭК-ДЦиТКК от 15.11.2017г. № 23/2017-газ</w:t>
      </w:r>
      <w:r w:rsidR="009532E2" w:rsidRPr="00DA6A9A">
        <w:rPr>
          <w:rFonts w:ascii="Times New Roman" w:eastAsia="Times New Roman" w:hAnsi="Times New Roman" w:cs="Times New Roman"/>
          <w:color w:val="000000"/>
          <w:sz w:val="18"/>
          <w:szCs w:val="18"/>
          <w:lang w:eastAsia="ru-RU"/>
        </w:rPr>
        <w:t>; к сетям водоснабжения и водоотведения – согласно плата за подключение (технологическое присоединение) согласно приказу РЭК-ДЦиТКК от 20.12.2016 г. № 137/2016-ВК (с изменениями от 20.12.2017г. №176/2017-ВК).</w:t>
      </w:r>
      <w:r w:rsidR="00885C5F" w:rsidRPr="00DA6A9A">
        <w:rPr>
          <w:rFonts w:ascii="Times New Roman" w:hAnsi="Times New Roman" w:cs="Times New Roman"/>
          <w:sz w:val="18"/>
          <w:szCs w:val="18"/>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1" w:name="_Hlk489856376"/>
      <w:r w:rsidR="00885C5F" w:rsidRPr="00DA6A9A">
        <w:rPr>
          <w:rFonts w:ascii="Times New Roman" w:hAnsi="Times New Roman" w:cs="Times New Roman"/>
          <w:sz w:val="18"/>
          <w:szCs w:val="18"/>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Ковтюха, 29, каб. 3, с </w:t>
      </w:r>
      <w:r w:rsidR="00E71898" w:rsidRPr="00DA6A9A">
        <w:rPr>
          <w:rFonts w:ascii="Times New Roman" w:hAnsi="Times New Roman" w:cs="Times New Roman"/>
          <w:sz w:val="18"/>
          <w:szCs w:val="18"/>
        </w:rPr>
        <w:t>16.04.2018г</w:t>
      </w:r>
      <w:r w:rsidR="00885C5F" w:rsidRPr="00DA6A9A">
        <w:rPr>
          <w:rFonts w:ascii="Times New Roman" w:hAnsi="Times New Roman" w:cs="Times New Roman"/>
          <w:sz w:val="18"/>
          <w:szCs w:val="18"/>
        </w:rPr>
        <w:t xml:space="preserve">. по </w:t>
      </w:r>
      <w:r w:rsidR="00E71898" w:rsidRPr="00DA6A9A">
        <w:rPr>
          <w:rFonts w:ascii="Times New Roman" w:hAnsi="Times New Roman" w:cs="Times New Roman"/>
          <w:sz w:val="18"/>
          <w:szCs w:val="18"/>
        </w:rPr>
        <w:t>21.05.</w:t>
      </w:r>
      <w:r w:rsidR="00885C5F" w:rsidRPr="00DA6A9A">
        <w:rPr>
          <w:rFonts w:ascii="Times New Roman" w:hAnsi="Times New Roman" w:cs="Times New Roman"/>
          <w:sz w:val="18"/>
          <w:szCs w:val="18"/>
        </w:rPr>
        <w:t>2018г. (включительно) с 09.00 до 12.00 в рабочие дни, контактный телефон: 8 (86146) 4-46-60</w:t>
      </w:r>
      <w:bookmarkEnd w:id="1"/>
      <w:r w:rsidR="00885C5F" w:rsidRPr="00DA6A9A">
        <w:rPr>
          <w:rFonts w:ascii="Times New Roman" w:hAnsi="Times New Roman" w:cs="Times New Roman"/>
          <w:sz w:val="18"/>
          <w:szCs w:val="18"/>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885C5F" w:rsidRPr="00DA6A9A">
        <w:rPr>
          <w:rFonts w:ascii="Times New Roman" w:hAnsi="Times New Roman" w:cs="Times New Roman"/>
          <w:sz w:val="18"/>
          <w:szCs w:val="18"/>
          <w:lang w:val="en-US"/>
        </w:rPr>
        <w:t>www</w:t>
      </w:r>
      <w:r w:rsidR="00885C5F" w:rsidRPr="00DA6A9A">
        <w:rPr>
          <w:rFonts w:ascii="Times New Roman" w:hAnsi="Times New Roman" w:cs="Times New Roman"/>
          <w:sz w:val="18"/>
          <w:szCs w:val="18"/>
        </w:rPr>
        <w:t>.</w:t>
      </w:r>
      <w:r w:rsidR="00885C5F" w:rsidRPr="00DA6A9A">
        <w:rPr>
          <w:rFonts w:ascii="Times New Roman" w:hAnsi="Times New Roman" w:cs="Times New Roman"/>
          <w:sz w:val="18"/>
          <w:szCs w:val="18"/>
          <w:lang w:val="en-US"/>
        </w:rPr>
        <w:t>torgi</w:t>
      </w:r>
      <w:r w:rsidR="00885C5F" w:rsidRPr="00DA6A9A">
        <w:rPr>
          <w:rFonts w:ascii="Times New Roman" w:hAnsi="Times New Roman" w:cs="Times New Roman"/>
          <w:sz w:val="18"/>
          <w:szCs w:val="18"/>
        </w:rPr>
        <w:t>.</w:t>
      </w:r>
      <w:r w:rsidR="00885C5F" w:rsidRPr="00DA6A9A">
        <w:rPr>
          <w:rFonts w:ascii="Times New Roman" w:hAnsi="Times New Roman" w:cs="Times New Roman"/>
          <w:sz w:val="18"/>
          <w:szCs w:val="18"/>
          <w:lang w:val="en-US"/>
        </w:rPr>
        <w:t>gov</w:t>
      </w:r>
      <w:r w:rsidR="00885C5F" w:rsidRPr="00DA6A9A">
        <w:rPr>
          <w:rFonts w:ascii="Times New Roman" w:hAnsi="Times New Roman" w:cs="Times New Roman"/>
          <w:sz w:val="18"/>
          <w:szCs w:val="18"/>
        </w:rPr>
        <w:t>.</w:t>
      </w:r>
      <w:r w:rsidR="00885C5F" w:rsidRPr="00DA6A9A">
        <w:rPr>
          <w:rFonts w:ascii="Times New Roman" w:hAnsi="Times New Roman" w:cs="Times New Roman"/>
          <w:sz w:val="18"/>
          <w:szCs w:val="18"/>
          <w:lang w:val="en-US"/>
        </w:rPr>
        <w:t>ru</w:t>
      </w:r>
      <w:r w:rsidR="00885C5F" w:rsidRPr="00DA6A9A">
        <w:rPr>
          <w:rFonts w:ascii="Times New Roman" w:hAnsi="Times New Roman" w:cs="Times New Roman"/>
          <w:sz w:val="18"/>
          <w:szCs w:val="18"/>
        </w:rPr>
        <w:t xml:space="preserve">), уполномоченного органа и  МУП «АТР») </w:t>
      </w:r>
      <w:bookmarkStart w:id="2" w:name="_GoBack"/>
      <w:bookmarkEnd w:id="2"/>
      <w:r w:rsidR="00885C5F" w:rsidRPr="00DA6A9A">
        <w:rPr>
          <w:rFonts w:ascii="Times New Roman" w:hAnsi="Times New Roman" w:cs="Times New Roman"/>
          <w:sz w:val="18"/>
          <w:szCs w:val="18"/>
        </w:rPr>
        <w:t xml:space="preserve">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w:t>
      </w:r>
      <w:r w:rsidR="00885C5F" w:rsidRPr="00DA6A9A">
        <w:rPr>
          <w:rFonts w:ascii="Times New Roman" w:hAnsi="Times New Roman" w:cs="Times New Roman"/>
          <w:sz w:val="18"/>
          <w:szCs w:val="18"/>
        </w:rPr>
        <w:lastRenderedPageBreak/>
        <w:t xml:space="preserve">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3" w:name="_Hlk489856395"/>
      <w:r w:rsidR="00885C5F" w:rsidRPr="00DA6A9A">
        <w:rPr>
          <w:rFonts w:ascii="Times New Roman" w:hAnsi="Times New Roman" w:cs="Times New Roman"/>
          <w:sz w:val="18"/>
          <w:szCs w:val="18"/>
        </w:rPr>
        <w:t xml:space="preserve">задаток вносится заявителем 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р/сч 40702810200100000225 в ОАО «Крайинвестбанк» г. Краснодар, кор. сч. № 30101810500000000516, БИК № 040349516, ОГРН 1112370000027. Задаток должен поступить на счет организатора аукциона не позднее </w:t>
      </w:r>
      <w:r w:rsidR="00E71898" w:rsidRPr="00DA6A9A">
        <w:rPr>
          <w:rFonts w:ascii="Times New Roman" w:hAnsi="Times New Roman" w:cs="Times New Roman"/>
          <w:sz w:val="18"/>
          <w:szCs w:val="18"/>
        </w:rPr>
        <w:t>22.05</w:t>
      </w:r>
      <w:r w:rsidR="00885C5F" w:rsidRPr="00DA6A9A">
        <w:rPr>
          <w:rFonts w:ascii="Times New Roman" w:hAnsi="Times New Roman" w:cs="Times New Roman"/>
          <w:sz w:val="18"/>
          <w:szCs w:val="18"/>
        </w:rPr>
        <w:t>.2018г. до 13</w:t>
      </w:r>
      <w:bookmarkEnd w:id="3"/>
      <w:r w:rsidR="00885C5F" w:rsidRPr="00DA6A9A">
        <w:rPr>
          <w:rFonts w:ascii="Times New Roman" w:hAnsi="Times New Roman" w:cs="Times New Roman"/>
          <w:sz w:val="18"/>
          <w:szCs w:val="18"/>
        </w:rPr>
        <w:t>.</w:t>
      </w:r>
      <w:r w:rsidR="00502E0F" w:rsidRPr="00DA6A9A">
        <w:rPr>
          <w:rFonts w:ascii="Times New Roman" w:hAnsi="Times New Roman" w:cs="Times New Roman"/>
          <w:sz w:val="18"/>
          <w:szCs w:val="18"/>
        </w:rPr>
        <w:t>0</w:t>
      </w:r>
      <w:r w:rsidR="00885C5F" w:rsidRPr="00DA6A9A">
        <w:rPr>
          <w:rFonts w:ascii="Times New Roman" w:hAnsi="Times New Roman" w:cs="Times New Roman"/>
          <w:sz w:val="18"/>
          <w:szCs w:val="18"/>
        </w:rPr>
        <w:t xml:space="preserve">0. </w:t>
      </w:r>
      <w:r w:rsidR="00BA747C" w:rsidRPr="00DA6A9A">
        <w:rPr>
          <w:rFonts w:ascii="Times New Roman" w:hAnsi="Times New Roman"/>
          <w:sz w:val="18"/>
          <w:szCs w:val="18"/>
        </w:rPr>
        <w:t>Внесение  задатка третьими лицами за участника, подавшего заявку для участия в аукционе, не допускается.</w:t>
      </w:r>
      <w:r w:rsidR="00BA747C" w:rsidRPr="00DA6A9A">
        <w:rPr>
          <w:rFonts w:ascii="Times New Roman" w:hAnsi="Times New Roman" w:cs="Times New Roman"/>
          <w:sz w:val="18"/>
          <w:szCs w:val="18"/>
        </w:rPr>
        <w:t xml:space="preserve"> </w:t>
      </w:r>
      <w:r w:rsidR="00885C5F" w:rsidRPr="00DA6A9A">
        <w:rPr>
          <w:rFonts w:ascii="Times New Roman" w:hAnsi="Times New Roman" w:cs="Times New Roman"/>
          <w:sz w:val="18"/>
          <w:szCs w:val="18"/>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E71898" w:rsidRPr="00DA6A9A">
        <w:rPr>
          <w:rFonts w:ascii="Times New Roman" w:hAnsi="Times New Roman" w:cs="Times New Roman"/>
          <w:sz w:val="18"/>
          <w:szCs w:val="18"/>
        </w:rPr>
        <w:t>22.05</w:t>
      </w:r>
      <w:r w:rsidR="00885C5F" w:rsidRPr="00DA6A9A">
        <w:rPr>
          <w:rFonts w:ascii="Times New Roman" w:hAnsi="Times New Roman" w:cs="Times New Roman"/>
          <w:sz w:val="18"/>
          <w:szCs w:val="18"/>
        </w:rPr>
        <w:t>.2018 г. в 13.</w:t>
      </w:r>
      <w:r w:rsidR="00502E0F" w:rsidRPr="00DA6A9A">
        <w:rPr>
          <w:rFonts w:ascii="Times New Roman" w:hAnsi="Times New Roman" w:cs="Times New Roman"/>
          <w:sz w:val="18"/>
          <w:szCs w:val="18"/>
        </w:rPr>
        <w:t>0</w:t>
      </w:r>
      <w:r w:rsidR="00885C5F" w:rsidRPr="00DA6A9A">
        <w:rPr>
          <w:rFonts w:ascii="Times New Roman" w:hAnsi="Times New Roman" w:cs="Times New Roman"/>
          <w:sz w:val="18"/>
          <w:szCs w:val="18"/>
        </w:rPr>
        <w:t xml:space="preserve">0 час. по адресу: г. Славянск-на-Кубани, ул. </w:t>
      </w:r>
      <w:r w:rsidR="008A6BD8" w:rsidRPr="00DA6A9A">
        <w:rPr>
          <w:rFonts w:ascii="Times New Roman" w:hAnsi="Times New Roman" w:cs="Times New Roman"/>
          <w:sz w:val="18"/>
          <w:szCs w:val="18"/>
        </w:rPr>
        <w:t>Ковтюха, 29, каб. № 1</w:t>
      </w:r>
      <w:r w:rsidR="00885C5F" w:rsidRPr="00DA6A9A">
        <w:rPr>
          <w:rFonts w:ascii="Times New Roman" w:hAnsi="Times New Roman" w:cs="Times New Roman"/>
          <w:sz w:val="18"/>
          <w:szCs w:val="18"/>
        </w:rPr>
        <w:t>.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885C5F" w:rsidRPr="00DA6A9A" w:rsidRDefault="00885C5F" w:rsidP="00DA6A9A">
      <w:pPr>
        <w:spacing w:after="0" w:line="240" w:lineRule="auto"/>
        <w:jc w:val="both"/>
        <w:rPr>
          <w:rFonts w:ascii="Times New Roman" w:hAnsi="Times New Roman" w:cs="Times New Roman"/>
          <w:sz w:val="18"/>
          <w:szCs w:val="18"/>
        </w:rPr>
      </w:pPr>
      <w:r w:rsidRPr="00DA6A9A">
        <w:rPr>
          <w:rFonts w:ascii="Times New Roman" w:hAnsi="Times New Roman" w:cs="Times New Roman"/>
          <w:sz w:val="18"/>
          <w:szCs w:val="18"/>
        </w:rPr>
        <w:t>Директор МУП «АТР»                                                                                                               О.В. Скорик</w:t>
      </w:r>
    </w:p>
    <w:p w:rsidR="00885C5F" w:rsidRPr="00DA6A9A" w:rsidRDefault="00885C5F" w:rsidP="00DA6A9A">
      <w:pPr>
        <w:spacing w:after="0" w:line="240" w:lineRule="auto"/>
        <w:jc w:val="both"/>
        <w:rPr>
          <w:rFonts w:ascii="Times New Roman" w:hAnsi="Times New Roman" w:cs="Times New Roman"/>
          <w:sz w:val="18"/>
          <w:szCs w:val="18"/>
        </w:rPr>
      </w:pPr>
    </w:p>
    <w:p w:rsidR="00970A95" w:rsidRPr="00DA6A9A" w:rsidRDefault="00970A95" w:rsidP="00DA6A9A">
      <w:pPr>
        <w:tabs>
          <w:tab w:val="left" w:pos="8789"/>
        </w:tabs>
        <w:spacing w:after="0" w:line="240" w:lineRule="auto"/>
        <w:jc w:val="both"/>
        <w:rPr>
          <w:rFonts w:ascii="Times New Roman" w:hAnsi="Times New Roman" w:cs="Times New Roman"/>
          <w:sz w:val="18"/>
          <w:szCs w:val="18"/>
        </w:rPr>
      </w:pPr>
    </w:p>
    <w:sectPr w:rsidR="00970A95" w:rsidRPr="00DA6A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B85" w:rsidRDefault="00242B85" w:rsidP="00EA11AE">
      <w:pPr>
        <w:spacing w:after="0" w:line="240" w:lineRule="auto"/>
      </w:pPr>
      <w:r>
        <w:separator/>
      </w:r>
    </w:p>
  </w:endnote>
  <w:endnote w:type="continuationSeparator" w:id="0">
    <w:p w:rsidR="00242B85" w:rsidRDefault="00242B85" w:rsidP="00EA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B85" w:rsidRDefault="00242B85" w:rsidP="00EA11AE">
      <w:pPr>
        <w:spacing w:after="0" w:line="240" w:lineRule="auto"/>
      </w:pPr>
      <w:r>
        <w:separator/>
      </w:r>
    </w:p>
  </w:footnote>
  <w:footnote w:type="continuationSeparator" w:id="0">
    <w:p w:rsidR="00242B85" w:rsidRDefault="00242B85" w:rsidP="00EA1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0B"/>
    <w:rsid w:val="0004139F"/>
    <w:rsid w:val="000A1730"/>
    <w:rsid w:val="000B0736"/>
    <w:rsid w:val="000C04DC"/>
    <w:rsid w:val="000D0973"/>
    <w:rsid w:val="000E352A"/>
    <w:rsid w:val="00137177"/>
    <w:rsid w:val="00192BC5"/>
    <w:rsid w:val="001E759B"/>
    <w:rsid w:val="00242B85"/>
    <w:rsid w:val="00285731"/>
    <w:rsid w:val="002945D3"/>
    <w:rsid w:val="002F5700"/>
    <w:rsid w:val="0030257B"/>
    <w:rsid w:val="0035114D"/>
    <w:rsid w:val="003D6CA2"/>
    <w:rsid w:val="003E2CB2"/>
    <w:rsid w:val="003F4F13"/>
    <w:rsid w:val="004058C0"/>
    <w:rsid w:val="00417EB9"/>
    <w:rsid w:val="004A45FE"/>
    <w:rsid w:val="004A6C95"/>
    <w:rsid w:val="00502E0F"/>
    <w:rsid w:val="00514380"/>
    <w:rsid w:val="00556C24"/>
    <w:rsid w:val="006701BD"/>
    <w:rsid w:val="006F35A3"/>
    <w:rsid w:val="00807A31"/>
    <w:rsid w:val="00856377"/>
    <w:rsid w:val="00885C5F"/>
    <w:rsid w:val="008A6BD8"/>
    <w:rsid w:val="008C1815"/>
    <w:rsid w:val="008F2772"/>
    <w:rsid w:val="00922C1C"/>
    <w:rsid w:val="00924289"/>
    <w:rsid w:val="009532E2"/>
    <w:rsid w:val="00970A95"/>
    <w:rsid w:val="0097450E"/>
    <w:rsid w:val="00977617"/>
    <w:rsid w:val="009938B1"/>
    <w:rsid w:val="00A012A3"/>
    <w:rsid w:val="00A22E35"/>
    <w:rsid w:val="00AC6A5B"/>
    <w:rsid w:val="00BA747C"/>
    <w:rsid w:val="00BB765C"/>
    <w:rsid w:val="00C54233"/>
    <w:rsid w:val="00C87473"/>
    <w:rsid w:val="00D5150F"/>
    <w:rsid w:val="00DA6A9A"/>
    <w:rsid w:val="00E02C67"/>
    <w:rsid w:val="00E61A86"/>
    <w:rsid w:val="00E61DCB"/>
    <w:rsid w:val="00E71898"/>
    <w:rsid w:val="00E9098C"/>
    <w:rsid w:val="00E931F0"/>
    <w:rsid w:val="00EA11AE"/>
    <w:rsid w:val="00EC7589"/>
    <w:rsid w:val="00EE660B"/>
    <w:rsid w:val="00EF332F"/>
    <w:rsid w:val="00EF4771"/>
    <w:rsid w:val="00F52713"/>
    <w:rsid w:val="00F63064"/>
    <w:rsid w:val="00F64D74"/>
    <w:rsid w:val="00FB486A"/>
    <w:rsid w:val="00FE0A92"/>
    <w:rsid w:val="00FF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232B7-1F63-49CB-8C8E-BB2C797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unhideWhenUsed/>
    <w:qFormat/>
    <w:rsid w:val="000A1730"/>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E660B"/>
    <w:rPr>
      <w:i/>
      <w:iCs/>
      <w:color w:val="404040" w:themeColor="text1" w:themeTint="BF"/>
    </w:rPr>
  </w:style>
  <w:style w:type="character" w:styleId="a4">
    <w:name w:val="Hyperlink"/>
    <w:basedOn w:val="a0"/>
    <w:uiPriority w:val="99"/>
    <w:unhideWhenUsed/>
    <w:rsid w:val="00EE660B"/>
    <w:rPr>
      <w:color w:val="0563C1" w:themeColor="hyperlink"/>
      <w:u w:val="single"/>
    </w:rPr>
  </w:style>
  <w:style w:type="character" w:customStyle="1" w:styleId="30">
    <w:name w:val="Заголовок 3 Знак"/>
    <w:basedOn w:val="a0"/>
    <w:link w:val="3"/>
    <w:uiPriority w:val="9"/>
    <w:rsid w:val="000A1730"/>
    <w:rPr>
      <w:rFonts w:asciiTheme="majorHAnsi" w:eastAsiaTheme="majorEastAsia" w:hAnsiTheme="majorHAnsi" w:cstheme="majorBidi"/>
      <w:b/>
      <w:bCs/>
      <w:color w:val="4472C4" w:themeColor="accent1"/>
    </w:rPr>
  </w:style>
  <w:style w:type="paragraph" w:styleId="a5">
    <w:name w:val="Balloon Text"/>
    <w:basedOn w:val="a"/>
    <w:link w:val="a6"/>
    <w:uiPriority w:val="99"/>
    <w:semiHidden/>
    <w:unhideWhenUsed/>
    <w:rsid w:val="009532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32E2"/>
    <w:rPr>
      <w:rFonts w:ascii="Segoe UI" w:hAnsi="Segoe UI" w:cs="Segoe UI"/>
      <w:sz w:val="18"/>
      <w:szCs w:val="18"/>
    </w:rPr>
  </w:style>
  <w:style w:type="paragraph" w:styleId="a7">
    <w:name w:val="footnote text"/>
    <w:basedOn w:val="a"/>
    <w:link w:val="a8"/>
    <w:uiPriority w:val="99"/>
    <w:semiHidden/>
    <w:unhideWhenUsed/>
    <w:rsid w:val="00EA11AE"/>
    <w:pPr>
      <w:spacing w:after="0" w:line="240" w:lineRule="auto"/>
    </w:pPr>
    <w:rPr>
      <w:sz w:val="20"/>
      <w:szCs w:val="20"/>
    </w:rPr>
  </w:style>
  <w:style w:type="character" w:customStyle="1" w:styleId="a8">
    <w:name w:val="Текст сноски Знак"/>
    <w:basedOn w:val="a0"/>
    <w:link w:val="a7"/>
    <w:uiPriority w:val="99"/>
    <w:semiHidden/>
    <w:rsid w:val="00EA11AE"/>
    <w:rPr>
      <w:sz w:val="20"/>
      <w:szCs w:val="20"/>
    </w:rPr>
  </w:style>
  <w:style w:type="character" w:styleId="a9">
    <w:name w:val="footnote reference"/>
    <w:basedOn w:val="a0"/>
    <w:uiPriority w:val="99"/>
    <w:semiHidden/>
    <w:unhideWhenUsed/>
    <w:rsid w:val="00EA1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877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BF78-591B-44DF-924D-73404361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2924</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19</cp:revision>
  <cp:lastPrinted>2018-04-12T07:54:00Z</cp:lastPrinted>
  <dcterms:created xsi:type="dcterms:W3CDTF">2018-01-29T10:20:00Z</dcterms:created>
  <dcterms:modified xsi:type="dcterms:W3CDTF">2018-04-12T07:54:00Z</dcterms:modified>
</cp:coreProperties>
</file>