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485A33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485A33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485A33">
        <w:rPr>
          <w:rFonts w:ascii="Times New Roman" w:hAnsi="Times New Roman"/>
          <w:b w:val="0"/>
          <w:sz w:val="14"/>
          <w:szCs w:val="14"/>
        </w:rPr>
        <w:t>ФОРМЕ</w:t>
      </w:r>
      <w:r w:rsidRPr="00485A33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6F08C5" w:rsidRPr="00485A33" w:rsidRDefault="004463D9" w:rsidP="006F08C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485A33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485A33">
        <w:rPr>
          <w:rFonts w:ascii="Times New Roman" w:hAnsi="Times New Roman"/>
          <w:b w:val="0"/>
          <w:sz w:val="14"/>
          <w:szCs w:val="14"/>
        </w:rPr>
        <w:t>а</w:t>
      </w:r>
      <w:r w:rsidRPr="00485A33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485A33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485A33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4C4430" w:rsidRPr="00485A33">
        <w:rPr>
          <w:rFonts w:ascii="Times New Roman" w:hAnsi="Times New Roman"/>
          <w:bCs w:val="0"/>
          <w:color w:val="000000" w:themeColor="text1"/>
          <w:sz w:val="14"/>
          <w:szCs w:val="14"/>
        </w:rPr>
        <w:t>15</w:t>
      </w:r>
      <w:r w:rsidR="00A35EF2" w:rsidRPr="00485A33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августа</w:t>
      </w:r>
      <w:r w:rsidRPr="00485A33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A74D6" w:rsidRPr="00485A33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485A33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485A33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485A33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485A33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485A33">
        <w:rPr>
          <w:rFonts w:ascii="Times New Roman" w:hAnsi="Times New Roman"/>
          <w:b w:val="0"/>
          <w:sz w:val="14"/>
          <w:szCs w:val="14"/>
        </w:rPr>
        <w:t>о адресу: г. Сл</w:t>
      </w:r>
      <w:r w:rsidRPr="00485A33">
        <w:rPr>
          <w:rFonts w:ascii="Times New Roman" w:hAnsi="Times New Roman"/>
          <w:b w:val="0"/>
          <w:sz w:val="14"/>
          <w:szCs w:val="14"/>
        </w:rPr>
        <w:t>а</w:t>
      </w:r>
      <w:r w:rsidRPr="00485A33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485A33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485A33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176F69" w:rsidRPr="00485A33">
        <w:rPr>
          <w:rFonts w:ascii="Times New Roman" w:hAnsi="Times New Roman"/>
          <w:b w:val="0"/>
          <w:sz w:val="14"/>
          <w:szCs w:val="14"/>
        </w:rPr>
        <w:t xml:space="preserve"> </w:t>
      </w:r>
      <w:r w:rsidRPr="00485A33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485A33">
        <w:rPr>
          <w:rFonts w:ascii="Times New Roman" w:hAnsi="Times New Roman"/>
          <w:b w:val="0"/>
          <w:sz w:val="14"/>
          <w:szCs w:val="14"/>
        </w:rPr>
        <w:t xml:space="preserve">по продаже земельных участков, </w:t>
      </w:r>
      <w:r w:rsidR="001B1E2C" w:rsidRPr="00485A33">
        <w:rPr>
          <w:rFonts w:ascii="Times New Roman" w:hAnsi="Times New Roman"/>
          <w:b w:val="0"/>
          <w:sz w:val="14"/>
          <w:szCs w:val="14"/>
        </w:rPr>
        <w:t>находящихся на территории муниципального образования Славянский район</w:t>
      </w:r>
      <w:r w:rsidR="001B1E2C" w:rsidRPr="00485A33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485A33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23:27:0403002:10777, расположенный по адресу: </w:t>
      </w:r>
      <w:proofErr w:type="gram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, ул. Победы, 12/1, общей площадью 24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11 053 рубля. Размер задатка – 2 210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552 рубля.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11268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11268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23:27:0403002:10778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ул.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Победы, 12/2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20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ных пунктов, разрешенное использование земельного участка: </w:t>
      </w:r>
      <w:r w:rsidR="00745A9A" w:rsidRPr="00485A33">
        <w:rPr>
          <w:rFonts w:ascii="Times New Roman" w:hAnsi="Times New Roman"/>
          <w:b w:val="0"/>
          <w:color w:val="000000"/>
          <w:sz w:val="14"/>
          <w:szCs w:val="14"/>
        </w:rPr>
        <w:t>для размещения гаражей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12684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9 664</w:t>
      </w:r>
      <w:r w:rsidR="00745A9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1 932</w:t>
      </w:r>
      <w:r w:rsidR="0011268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рубля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483 рубля</w:t>
      </w:r>
      <w:r w:rsidR="0011268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23:27:0403002:10779, расположенный по адресу: </w:t>
      </w:r>
      <w:proofErr w:type="gram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вянский район,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, ул. Победы, 12/3, общей площадью 39 кв. м., категория земель: земли населенных пунктов, разрешенное использ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вание земельного участка: для размещения гаражей.</w:t>
      </w:r>
      <w:proofErr w:type="gram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15 789 рублей. Размер задатка – 3 157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789 рублей.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23:27:0403002:10799, расположенный по адресу: </w:t>
      </w:r>
      <w:proofErr w:type="gram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, пер. Торговый, д. 3/2, общей площадью 34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14 277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2 855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713 рублей.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23:27:0403002:10798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п. </w:t>
      </w:r>
      <w:proofErr w:type="spellStart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, пер. Торговый, д 3/3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>, общей площа</w:t>
      </w:r>
      <w:r w:rsidR="00FD77B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57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>для размещения гаражей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35EF2" w:rsidRPr="00485A33">
        <w:rPr>
          <w:rFonts w:ascii="Times New Roman" w:hAnsi="Times New Roman"/>
          <w:b w:val="0"/>
          <w:sz w:val="14"/>
          <w:szCs w:val="14"/>
        </w:rPr>
        <w:t>20 869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4 173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1 043 рубля</w:t>
      </w:r>
      <w:r w:rsidR="00ED6EA1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23:27:0403002:10770, расположе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ный по адресу: </w:t>
      </w:r>
      <w:proofErr w:type="gram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>, ул. Красная, 134/3, общей площадью 71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24 513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4 902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рубля. «Шаг» аукциона –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1 225 рублей</w:t>
      </w:r>
      <w:r w:rsidR="003F5FBB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3F5FB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23:27:0403002:10796, расположенный по адресу: </w:t>
      </w:r>
      <w:proofErr w:type="gramStart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Краснода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п. </w:t>
      </w:r>
      <w:proofErr w:type="spellStart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10/2, общей площадью 22 кв. м., категория земель: земли населенных пунктов, разрешенное использование земел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ного участка: для размещения гаражей.</w:t>
      </w:r>
      <w:proofErr w:type="gramEnd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10 375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2 075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518 рублей. 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23:27:0403002:10789, расположенный по адресу: </w:t>
      </w:r>
      <w:proofErr w:type="gramStart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10/3, общей площадью 24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88305A" w:rsidRPr="00485A33">
        <w:rPr>
          <w:rFonts w:ascii="Times New Roman" w:hAnsi="Times New Roman"/>
          <w:b w:val="0"/>
          <w:sz w:val="14"/>
          <w:szCs w:val="14"/>
        </w:rPr>
        <w:t>е</w:t>
      </w:r>
      <w:r w:rsidR="0088305A" w:rsidRPr="00485A33">
        <w:rPr>
          <w:rFonts w:ascii="Times New Roman" w:hAnsi="Times New Roman"/>
          <w:b w:val="0"/>
          <w:sz w:val="14"/>
          <w:szCs w:val="14"/>
        </w:rPr>
        <w:t>мельного участка составляет 11 053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рубля. Размер задатка – 2 210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552 рубля. 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23:27:0403002:107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92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4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23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732FF4" w:rsidRPr="00485A33">
        <w:rPr>
          <w:rFonts w:ascii="Times New Roman" w:hAnsi="Times New Roman"/>
          <w:b w:val="0"/>
          <w:sz w:val="14"/>
          <w:szCs w:val="14"/>
        </w:rPr>
        <w:t>10 708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. Размер з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датка –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2 141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535 рублей</w:t>
      </w:r>
      <w:r w:rsidR="008830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830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23:27:0403002:10784, расположенный по адресу: </w:t>
      </w:r>
      <w:proofErr w:type="gramStart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10/15, общей площадью 24 кв. м., категория земель: земли населенных пунктов, разрешенное использ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вание земельного участка: для размещения гаражей.</w:t>
      </w:r>
      <w:proofErr w:type="gramEnd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732FF4" w:rsidRPr="00485A33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11 053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рубля. Размер задатка – 2 210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552 рубля. 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273909">
        <w:rPr>
          <w:rFonts w:ascii="Times New Roman" w:hAnsi="Times New Roman"/>
          <w:b w:val="0"/>
          <w:sz w:val="14"/>
          <w:szCs w:val="14"/>
        </w:rPr>
        <w:t xml:space="preserve">Лот № </w:t>
      </w:r>
      <w:r w:rsidR="0030053C" w:rsidRPr="00273909">
        <w:rPr>
          <w:rFonts w:ascii="Times New Roman" w:hAnsi="Times New Roman"/>
          <w:b w:val="0"/>
          <w:sz w:val="14"/>
          <w:szCs w:val="14"/>
        </w:rPr>
        <w:t>11</w:t>
      </w:r>
      <w:r w:rsidR="00732FF4" w:rsidRPr="00273909">
        <w:rPr>
          <w:rFonts w:ascii="Times New Roman" w:hAnsi="Times New Roman"/>
          <w:b w:val="0"/>
          <w:sz w:val="14"/>
          <w:szCs w:val="14"/>
        </w:rPr>
        <w:t xml:space="preserve">: земельный участок с кадастровым номером 23:27:0403002:10785, расположенный по адресу: </w:t>
      </w:r>
      <w:proofErr w:type="gramStart"/>
      <w:r w:rsidR="00732FF4" w:rsidRPr="00273909">
        <w:rPr>
          <w:rFonts w:ascii="Times New Roman" w:hAnsi="Times New Roman"/>
          <w:b w:val="0"/>
          <w:sz w:val="14"/>
          <w:szCs w:val="14"/>
        </w:rPr>
        <w:t xml:space="preserve">Краснодарский край, Славянский район, п. </w:t>
      </w:r>
      <w:proofErr w:type="spellStart"/>
      <w:r w:rsidR="00732FF4" w:rsidRPr="00273909">
        <w:rPr>
          <w:rFonts w:ascii="Times New Roman" w:hAnsi="Times New Roman"/>
          <w:b w:val="0"/>
          <w:sz w:val="14"/>
          <w:szCs w:val="14"/>
        </w:rPr>
        <w:t>Забойский</w:t>
      </w:r>
      <w:proofErr w:type="spellEnd"/>
      <w:r w:rsidR="00732FF4" w:rsidRPr="00273909">
        <w:rPr>
          <w:rFonts w:ascii="Times New Roman" w:hAnsi="Times New Roman"/>
          <w:b w:val="0"/>
          <w:sz w:val="14"/>
          <w:szCs w:val="14"/>
        </w:rPr>
        <w:t>, ул. Спортивная, д. 10/16, общей площадью 24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732FF4" w:rsidRPr="00273909">
        <w:rPr>
          <w:rFonts w:ascii="Times New Roman" w:hAnsi="Times New Roman"/>
          <w:b w:val="0"/>
          <w:sz w:val="14"/>
          <w:szCs w:val="14"/>
        </w:rPr>
        <w:t xml:space="preserve"> Начальная цена земельного участка составляет 11 053 рубля. Размер задатка – 2 210 рублей. «Шаг» аукциона – 552 рубля. Обременения: нет.</w:t>
      </w:r>
      <w:r w:rsidR="00485A33" w:rsidRPr="00485A33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2: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23:27:0403002:10787, расположенный по адресу: </w:t>
      </w:r>
      <w:proofErr w:type="gramStart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10/18, общей площадью 30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732FF4" w:rsidRPr="00485A33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13 023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рубля. Размер задатка – 2 604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рубля. «Шаг» аукциона – 651 рубль. </w:t>
      </w:r>
      <w:r w:rsidR="00732FF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23:27:0704023:295, расположенный по адресу: Краснодарский край, Славянский район, </w:t>
      </w:r>
      <w:proofErr w:type="spell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/4, общей площадью 21 кв. м., категория земель: земли населенных пунктов, разрешенное использование земельного участка: под гараж.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485A33">
        <w:rPr>
          <w:rFonts w:ascii="Times New Roman" w:hAnsi="Times New Roman"/>
          <w:b w:val="0"/>
          <w:sz w:val="14"/>
          <w:szCs w:val="14"/>
        </w:rPr>
        <w:t>а земельного участка составляет</w:t>
      </w:r>
      <w:r w:rsidR="000A0E5A" w:rsidRPr="00485A33">
        <w:rPr>
          <w:rFonts w:ascii="Times New Roman" w:hAnsi="Times New Roman"/>
          <w:b w:val="0"/>
          <w:sz w:val="14"/>
          <w:szCs w:val="14"/>
        </w:rPr>
        <w:t xml:space="preserve"> 10 689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нет. 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23:27:0704023:298, расположенный по адресу: Краснодарский край, Славянский район, </w:t>
      </w:r>
      <w:proofErr w:type="spell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/5, общей площадью 21 кв. м., категория земель: земли населенных пунктов, разрешенное использование земельного участка: под гараж.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485A33">
        <w:rPr>
          <w:rFonts w:ascii="Times New Roman" w:hAnsi="Times New Roman"/>
          <w:b w:val="0"/>
          <w:sz w:val="14"/>
          <w:szCs w:val="14"/>
        </w:rPr>
        <w:t>а з</w:t>
      </w:r>
      <w:r w:rsidR="00485A33" w:rsidRPr="00485A33">
        <w:rPr>
          <w:rFonts w:ascii="Times New Roman" w:hAnsi="Times New Roman"/>
          <w:b w:val="0"/>
          <w:sz w:val="14"/>
          <w:szCs w:val="14"/>
        </w:rPr>
        <w:t>е</w:t>
      </w:r>
      <w:r w:rsidR="00485A33" w:rsidRPr="00485A33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10 689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Лот № 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15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23:27:0704023:297, расположенный по адресу: Краснодарский край, Славянский район, </w:t>
      </w:r>
      <w:proofErr w:type="spell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/6, общей площадью 21 кв. м., категория земель: земли населенных пунктов, разрешенное использование земельного участка: под гараж.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485A33">
        <w:rPr>
          <w:rFonts w:ascii="Times New Roman" w:hAnsi="Times New Roman"/>
          <w:b w:val="0"/>
          <w:sz w:val="14"/>
          <w:szCs w:val="14"/>
        </w:rPr>
        <w:t xml:space="preserve">а земельного участка составляет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10 689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 Лот № 1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23:27:0704023:294, расположенный по адресу: Краснодарский край, Славянский район, </w:t>
      </w:r>
      <w:proofErr w:type="spell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/7, общей площадью 21 кв. м., категория земель: земли населенных пунктов, разрешенное использование земел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ного участка: под гараж.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10 689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 Лот № 1</w:t>
      </w:r>
      <w:r w:rsidR="0030053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23:27:0605004:10132, расположенный по адресу: Краснодарский край, Славянский район, </w:t>
      </w:r>
      <w:proofErr w:type="spellStart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>хут</w:t>
      </w:r>
      <w:proofErr w:type="spellEnd"/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Беликов, ул. Шоссейная, 13/1, общей площадью 600 кв. м., категория земель: земли населенных пунктов, разрешенное использование земельного участка: под магазин.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485A33">
        <w:rPr>
          <w:rFonts w:ascii="Times New Roman" w:hAnsi="Times New Roman"/>
          <w:b w:val="0"/>
          <w:sz w:val="14"/>
          <w:szCs w:val="14"/>
        </w:rPr>
        <w:t xml:space="preserve">а земельного участка составляет </w:t>
      </w:r>
      <w:r w:rsidR="000A0E5A" w:rsidRPr="00485A33">
        <w:rPr>
          <w:rFonts w:ascii="Times New Roman" w:hAnsi="Times New Roman"/>
          <w:b w:val="0"/>
          <w:sz w:val="14"/>
          <w:szCs w:val="14"/>
        </w:rPr>
        <w:t>90 480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18 096 </w:t>
      </w:r>
      <w:r w:rsidR="000A0E5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4 524 рубля. 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 Лот № 1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0A0E5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23:27:0201000:405, расп</w:t>
      </w:r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в районе охотничьей базы «Центральная», общей площадью 847 кв. м., катег</w:t>
      </w:r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земельного участка: </w:t>
      </w:r>
      <w:r w:rsidR="00DC3DF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под охотничий домик.</w:t>
      </w:r>
      <w:proofErr w:type="gramEnd"/>
      <w:r w:rsidR="00DC3DFA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DC3DFA" w:rsidRPr="00485A33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485A33">
        <w:rPr>
          <w:rFonts w:ascii="Times New Roman" w:hAnsi="Times New Roman"/>
          <w:b w:val="0"/>
          <w:sz w:val="14"/>
          <w:szCs w:val="14"/>
        </w:rPr>
        <w:t>а земельного участка составляет</w:t>
      </w:r>
      <w:r w:rsidR="00DC3DFA" w:rsidRPr="00485A33">
        <w:rPr>
          <w:rFonts w:ascii="Times New Roman" w:hAnsi="Times New Roman"/>
          <w:b w:val="0"/>
          <w:sz w:val="14"/>
          <w:szCs w:val="14"/>
        </w:rPr>
        <w:t xml:space="preserve"> </w:t>
      </w:r>
      <w:r w:rsidR="00DC3DF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646 261 рубль. Размер задатка –  581 634 рубля. «Шаг» аукциона – 32 313 рублей. 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23:27:0806003:10036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Краснодарский край, Славянский рай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он, х. </w:t>
      </w:r>
      <w:proofErr w:type="spellStart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Нещадимовский</w:t>
      </w:r>
      <w:proofErr w:type="spellEnd"/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ул. Северная, д 33, 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общей площадью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2167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для ведения гражданами садоводства и огородничества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D914D5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35EF2" w:rsidRPr="00485A33">
        <w:rPr>
          <w:rFonts w:ascii="Times New Roman" w:hAnsi="Times New Roman"/>
          <w:b w:val="0"/>
          <w:sz w:val="14"/>
          <w:szCs w:val="14"/>
        </w:rPr>
        <w:t>69 344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ля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A35EF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13 868</w:t>
      </w:r>
      <w:r w:rsidR="00D914D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3 467 рублей</w:t>
      </w:r>
      <w:r w:rsidR="00D914D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D914D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A35EF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овым номером 23:27:1102110:115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Краснодарский край, Славян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станица </w:t>
      </w:r>
      <w:proofErr w:type="spellStart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, улица Красная, 154-а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124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шенное использование земельного участка: под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хозяйственный двор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921A59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35EF2" w:rsidRPr="00485A33">
        <w:rPr>
          <w:rFonts w:ascii="Times New Roman" w:hAnsi="Times New Roman"/>
          <w:b w:val="0"/>
          <w:sz w:val="14"/>
          <w:szCs w:val="14"/>
        </w:rPr>
        <w:t>28 768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A35EF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5 753</w:t>
      </w:r>
      <w:r w:rsidR="00921A59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>руб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ля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1 438</w:t>
      </w:r>
      <w:r w:rsidR="00921A59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</w:t>
      </w:r>
      <w:r w:rsidR="00921A59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112684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A35EF2" w:rsidRPr="00485A33">
        <w:rPr>
          <w:rFonts w:ascii="Times New Roman" w:hAnsi="Times New Roman"/>
          <w:b w:val="0"/>
          <w:color w:val="000000"/>
          <w:sz w:val="14"/>
          <w:szCs w:val="14"/>
        </w:rPr>
        <w:t>23:27:1303001:10671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>, расположенный п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о адресу: Краснодарский край, г. Славянск-на-Кубани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ул. Проточная, 202-а, участок 1,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690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под 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площа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д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ку по складированию и реализации строительных материалов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6C1622" w:rsidRPr="00485A3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36995" w:rsidRPr="00485A33">
        <w:rPr>
          <w:rFonts w:ascii="Times New Roman" w:hAnsi="Times New Roman"/>
          <w:b w:val="0"/>
          <w:sz w:val="14"/>
          <w:szCs w:val="14"/>
        </w:rPr>
        <w:t>384 330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1369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76 866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19 216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136995" w:rsidRPr="00485A33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6C1622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834E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834E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23:27:1306000:10650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</w:t>
      </w:r>
      <w:r w:rsidR="001369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он,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Западная, д. 1/12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5762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под производственную базу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4 834 318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966 863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241 715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E2CD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6C162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земельного участка с кадастровым номером </w:t>
      </w:r>
      <w:r w:rsidR="00E056E5" w:rsidRPr="00485A33">
        <w:rPr>
          <w:rFonts w:ascii="Times New Roman" w:hAnsi="Times New Roman"/>
          <w:b w:val="0"/>
          <w:color w:val="000000"/>
          <w:sz w:val="14"/>
          <w:szCs w:val="14"/>
        </w:rPr>
        <w:t>23:27:1404001:10936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расположенного по адресу:</w:t>
      </w:r>
      <w:r w:rsidR="00025768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gramStart"/>
      <w:r w:rsidR="00025768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E056E5" w:rsidRPr="00485A33">
        <w:rPr>
          <w:rFonts w:ascii="Times New Roman" w:hAnsi="Times New Roman"/>
          <w:b w:val="0"/>
          <w:color w:val="000000"/>
          <w:sz w:val="14"/>
          <w:szCs w:val="14"/>
        </w:rPr>
        <w:t>х. Сербин, ул. Пионерская, 33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E056E5" w:rsidRPr="00485A33">
        <w:rPr>
          <w:rFonts w:ascii="Times New Roman" w:hAnsi="Times New Roman"/>
          <w:b w:val="0"/>
          <w:color w:val="000000"/>
          <w:sz w:val="14"/>
          <w:szCs w:val="14"/>
        </w:rPr>
        <w:t>300</w:t>
      </w:r>
      <w:r w:rsidR="00025768" w:rsidRPr="00485A3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</w:t>
      </w:r>
      <w:r w:rsidR="00E056E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населенных пунктов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разрешенное использование земельного участка: </w:t>
      </w:r>
      <w:r w:rsidR="00E056E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под установку башни сотовой связи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Начальный размер платы за право заключения договора аренды земельного участка составляет </w:t>
      </w:r>
      <w:r w:rsidR="00E056E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8 061 рубль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E056E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1 612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E056E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403</w:t>
      </w:r>
      <w:r w:rsidR="00E21A5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Срок действия договора аренды земельного участка: </w:t>
      </w:r>
      <w:r w:rsidR="00E21A52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02576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</w:t>
      </w:r>
      <w:r w:rsidR="00DD76A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50056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544663" w:rsidRPr="00485A33">
        <w:rPr>
          <w:rFonts w:ascii="Times New Roman" w:hAnsi="Times New Roman"/>
          <w:b w:val="0"/>
          <w:sz w:val="14"/>
          <w:szCs w:val="14"/>
        </w:rPr>
        <w:t xml:space="preserve"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proofErr w:type="gramStart"/>
      <w:r w:rsidR="00AD3AFA" w:rsidRPr="00485A33">
        <w:rPr>
          <w:rFonts w:ascii="Times New Roman" w:hAnsi="Times New Roman"/>
          <w:b w:val="0"/>
          <w:sz w:val="14"/>
          <w:szCs w:val="14"/>
        </w:rPr>
        <w:t>Основания</w:t>
      </w:r>
      <w:r w:rsidR="00544663" w:rsidRPr="00485A33">
        <w:rPr>
          <w:rFonts w:ascii="Times New Roman" w:hAnsi="Times New Roman"/>
          <w:b w:val="0"/>
          <w:sz w:val="14"/>
          <w:szCs w:val="14"/>
        </w:rPr>
        <w:t xml:space="preserve"> для выст</w:t>
      </w:r>
      <w:r w:rsidR="00AD3AFA" w:rsidRPr="00485A33">
        <w:rPr>
          <w:rFonts w:ascii="Times New Roman" w:hAnsi="Times New Roman"/>
          <w:b w:val="0"/>
          <w:sz w:val="14"/>
          <w:szCs w:val="14"/>
        </w:rPr>
        <w:t>авления на торги - постановление</w:t>
      </w:r>
      <w:r w:rsidR="00544663" w:rsidRPr="00485A33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</w:t>
      </w:r>
      <w:r w:rsidR="00AD3AF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1605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1606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D3AF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1495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516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FF4BCE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.06.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1609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EF5C3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6549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316B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1499</w:t>
      </w:r>
      <w:r w:rsidR="000316B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516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FF4BCE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.06.</w:t>
      </w:r>
      <w:r w:rsidR="000316B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316B3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1604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1611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7);</w:t>
      </w:r>
      <w:proofErr w:type="gramEnd"/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proofErr w:type="gramStart"/>
      <w:r w:rsidR="007516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7516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1608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1612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1603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1607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FF4BCE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(лот № 12</w:t>
      </w:r>
      <w:r w:rsidR="007516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; № 1501 от 27.06.2014 г. (лот № 13); № 1510 от 27.06.2014 г. (лот № 14); № 1509 от 27.06.2014 г. (лот № 15); № 1508 от 27.06.2014 г. (лот № 16);</w:t>
      </w:r>
      <w:proofErr w:type="gramEnd"/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1515 от 27.06.2014 г. (лот № 17); № 1657 от 04.07.2014 г. (лот № 18); № 1498 от 27.06.2014 г. (лот № 19); № 1505 от 27.06.2014 г. (лот № 20); № 1512 от 27.06.2014 г. (лот № 21); № 1602 </w:t>
      </w:r>
      <w:proofErr w:type="gramStart"/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DA210A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03.07.2014 г. (лот № 22)</w:t>
      </w:r>
      <w:r w:rsidR="003E087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; № 1437 от 16.06.2014 г. (лот № 23).</w:t>
      </w:r>
      <w:r w:rsidR="003F710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торгов по адресу: г. Славянск-на-Кубани, ул. Троицкая, 246, офис 3, и на сайте МУП «АТР»: www.atr-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lavyansk.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ru, с </w:t>
      </w:r>
      <w:r w:rsidR="003E087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75168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</w:t>
      </w:r>
      <w:r w:rsidR="003E087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4C443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3E087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64B2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августа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 с</w:t>
      </w:r>
      <w:proofErr w:type="gramEnd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</w:t>
      </w:r>
      <w:r w:rsidR="003E087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4C443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964B2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.08.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(включительно) с 09.00 до 12.00 в рабочие дни по согласованию, контактный телефон: 8 (86146) 4-46-60. Принятие организатором торгов решения об отказе в проведении торгов (в форме аукциона) может быть принято до </w:t>
      </w:r>
      <w:r w:rsidR="004C443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11</w:t>
      </w:r>
      <w:r w:rsidR="00274AB7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она) состоится </w:t>
      </w:r>
      <w:r w:rsidR="004C443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r w:rsidR="002964B2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 ул. Троицкая, 246, офис</w:t>
      </w:r>
      <w:r w:rsidR="008F74AF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 поступить на счет организатора торгов не позднее </w:t>
      </w:r>
      <w:r w:rsidR="004C443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287AD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ведения торгов, номер лота). </w:t>
      </w:r>
      <w:proofErr w:type="gramStart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</w:t>
      </w:r>
      <w:r w:rsidR="001B1E2C" w:rsidRPr="00273909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муниципальн</w:t>
      </w:r>
      <w:r w:rsidR="001B1E2C" w:rsidRPr="00273909">
        <w:rPr>
          <w:rFonts w:ascii="Times New Roman" w:hAnsi="Times New Roman"/>
          <w:b w:val="0"/>
          <w:sz w:val="14"/>
          <w:szCs w:val="14"/>
        </w:rPr>
        <w:t>о</w:t>
      </w:r>
      <w:r w:rsidR="001B1E2C" w:rsidRPr="00273909">
        <w:rPr>
          <w:rFonts w:ascii="Times New Roman" w:hAnsi="Times New Roman"/>
          <w:b w:val="0"/>
          <w:sz w:val="14"/>
          <w:szCs w:val="14"/>
        </w:rPr>
        <w:t>го образования Славянский район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претендент представляет следующие документы: 1) заявку на участие в торгах с указанием реквизитов счета для возврата задатка; 2)</w:t>
      </w:r>
      <w:r w:rsidR="001B1E2C" w:rsidRPr="00273909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документ, удостоверяющий личность – для физических лиц;</w:t>
      </w:r>
      <w:proofErr w:type="gramEnd"/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тежный документ с отметкой банка плательщика подтверждающий перечисление задатка.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3E087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4C443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C9674D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1B1E2C" w:rsidRPr="00273909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1B1E2C" w:rsidRPr="00273909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1B1E2C" w:rsidRPr="00273909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1B1E2C" w:rsidRPr="00273909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1B1E2C" w:rsidRPr="00273909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район. 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лотам №№ 1, 2, 3, 4, 5, 6, 7, 8</w:t>
      </w:r>
      <w:r w:rsidR="00F12B0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, 9</w:t>
      </w:r>
      <w:r w:rsidR="00C9674D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, 10</w:t>
      </w:r>
      <w:r w:rsidR="00F56C8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, 11</w:t>
      </w:r>
      <w:r w:rsidR="003E0878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, 12, 13, 14, 15, 16, 17, 18, 19, 20, 21, 22</w:t>
      </w:r>
      <w:r w:rsidR="00F12B00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273909">
        <w:rPr>
          <w:rFonts w:ascii="Times New Roman" w:hAnsi="Times New Roman"/>
          <w:b w:val="0"/>
          <w:color w:val="000000" w:themeColor="text1"/>
          <w:sz w:val="14"/>
          <w:szCs w:val="14"/>
        </w:rPr>
        <w:t>признается участник, предложивший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наиболее высокую цену земельного участка. Поб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дителем аукцио</w:t>
      </w:r>
      <w:r w:rsidR="00C9674D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 по лоту № </w:t>
      </w:r>
      <w:r w:rsidR="003E087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30101810500000000516, БИК № 040349516, ОГРН 1112370000027. Внесенный задаток возвращается: - 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lastRenderedPageBreak/>
        <w:t>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нее даты окончания приема заявок задаток возвращается в порядке, установленном для участников торгов); - </w:t>
      </w:r>
      <w:proofErr w:type="gram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ковских дней со дня оформления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ния договора купли-продажи по лотам №№ 1, 2, 3, 4, 5, 6, 7, 8</w:t>
      </w:r>
      <w:r w:rsidR="006F08C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, 9</w:t>
      </w:r>
      <w:r w:rsidR="00FA292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, 10</w:t>
      </w:r>
      <w:r w:rsidR="00F56C8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, 11</w:t>
      </w:r>
      <w:r w:rsidR="003E087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, 12, 13, 14, 15, 16, 17, 18, 19, 20, 21, 22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заключения договора купли-продажи</w:t>
      </w:r>
      <w:proofErr w:type="gramEnd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участка. </w:t>
      </w:r>
      <w:proofErr w:type="gramStart"/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аренды по лот</w:t>
      </w:r>
      <w:r w:rsidR="00FA292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у №</w:t>
      </w:r>
      <w:r w:rsidR="006F08C5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E0878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1B1E2C" w:rsidRPr="00485A3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договор аренды земельного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1B1E2C" w:rsidRPr="00485A33" w:rsidRDefault="00273909" w:rsidP="00273909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</w:t>
      </w:r>
      <w:r w:rsidR="001B1E2C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>иректор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="001B1E2C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МУП «АТР»</w:t>
      </w:r>
      <w:r w:rsidR="008F74AF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AE29D6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</w:t>
      </w:r>
      <w:r w:rsidR="008F74AF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8D036B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57121E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</w:t>
      </w:r>
      <w:bookmarkStart w:id="0" w:name="_GoBack"/>
      <w:bookmarkEnd w:id="0"/>
      <w:r w:rsidR="0057121E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="00FA2925" w:rsidRPr="00485A33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4"/>
          <w:szCs w:val="14"/>
        </w:rPr>
        <w:t>А.А.Дыдалин</w:t>
      </w:r>
      <w:proofErr w:type="spellEnd"/>
    </w:p>
    <w:p w:rsidR="001B1E2C" w:rsidRPr="00485A3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485A3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485A3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485A33" w:rsidRDefault="001B1E2C" w:rsidP="001B1E2C">
      <w:pPr>
        <w:rPr>
          <w:color w:val="000000" w:themeColor="text1"/>
          <w:sz w:val="14"/>
          <w:szCs w:val="14"/>
        </w:rPr>
      </w:pPr>
    </w:p>
    <w:p w:rsidR="006950FD" w:rsidRPr="00485A33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485A33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485A3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485A3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485A3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485A33" w:rsidRDefault="00281EB0" w:rsidP="00281EB0">
      <w:pPr>
        <w:rPr>
          <w:color w:val="000000" w:themeColor="text1"/>
          <w:sz w:val="14"/>
          <w:szCs w:val="14"/>
        </w:rPr>
      </w:pPr>
    </w:p>
    <w:p w:rsidR="00A25FEE" w:rsidRPr="00485A33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485A33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485A33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485A33" w:rsidRDefault="00047C24">
      <w:pPr>
        <w:rPr>
          <w:sz w:val="14"/>
          <w:szCs w:val="14"/>
        </w:rPr>
      </w:pPr>
    </w:p>
    <w:sectPr w:rsidR="00047C24" w:rsidRPr="00485A33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A8" w:rsidRDefault="00CC48A8" w:rsidP="00E056E5">
      <w:pPr>
        <w:spacing w:after="0" w:line="240" w:lineRule="auto"/>
      </w:pPr>
      <w:r>
        <w:separator/>
      </w:r>
    </w:p>
  </w:endnote>
  <w:endnote w:type="continuationSeparator" w:id="0">
    <w:p w:rsidR="00CC48A8" w:rsidRDefault="00CC48A8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A8" w:rsidRDefault="00CC48A8" w:rsidP="00E056E5">
      <w:pPr>
        <w:spacing w:after="0" w:line="240" w:lineRule="auto"/>
      </w:pPr>
      <w:r>
        <w:separator/>
      </w:r>
    </w:p>
  </w:footnote>
  <w:footnote w:type="continuationSeparator" w:id="0">
    <w:p w:rsidR="00CC48A8" w:rsidRDefault="00CC48A8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3904"/>
    <w:rsid w:val="0002463F"/>
    <w:rsid w:val="0002497F"/>
    <w:rsid w:val="00025768"/>
    <w:rsid w:val="00027A49"/>
    <w:rsid w:val="000316B3"/>
    <w:rsid w:val="00033FFC"/>
    <w:rsid w:val="00034AEE"/>
    <w:rsid w:val="00040C40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B32A0"/>
    <w:rsid w:val="000C7674"/>
    <w:rsid w:val="000D021E"/>
    <w:rsid w:val="000E3C6F"/>
    <w:rsid w:val="000E6E9C"/>
    <w:rsid w:val="00106757"/>
    <w:rsid w:val="00107E90"/>
    <w:rsid w:val="00112684"/>
    <w:rsid w:val="00122ABC"/>
    <w:rsid w:val="001310C2"/>
    <w:rsid w:val="00131F3E"/>
    <w:rsid w:val="00136995"/>
    <w:rsid w:val="00136AF2"/>
    <w:rsid w:val="00136F57"/>
    <w:rsid w:val="001427B3"/>
    <w:rsid w:val="00143611"/>
    <w:rsid w:val="001500F1"/>
    <w:rsid w:val="00157B59"/>
    <w:rsid w:val="001678B7"/>
    <w:rsid w:val="00174F92"/>
    <w:rsid w:val="00176F69"/>
    <w:rsid w:val="0018000A"/>
    <w:rsid w:val="001813C4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202CC6"/>
    <w:rsid w:val="00213EDB"/>
    <w:rsid w:val="00221303"/>
    <w:rsid w:val="00224D70"/>
    <w:rsid w:val="00224E18"/>
    <w:rsid w:val="00230B47"/>
    <w:rsid w:val="00230D43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728F"/>
    <w:rsid w:val="00287A5E"/>
    <w:rsid w:val="00287AD0"/>
    <w:rsid w:val="00291083"/>
    <w:rsid w:val="002964B2"/>
    <w:rsid w:val="002A09A0"/>
    <w:rsid w:val="002A39C1"/>
    <w:rsid w:val="002A58AD"/>
    <w:rsid w:val="002A5958"/>
    <w:rsid w:val="002A5E77"/>
    <w:rsid w:val="002A6011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E7752"/>
    <w:rsid w:val="002F61B2"/>
    <w:rsid w:val="0030053C"/>
    <w:rsid w:val="0030086C"/>
    <w:rsid w:val="003019F5"/>
    <w:rsid w:val="00301D1E"/>
    <w:rsid w:val="003028EB"/>
    <w:rsid w:val="003032A6"/>
    <w:rsid w:val="00307529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23D"/>
    <w:rsid w:val="003D390F"/>
    <w:rsid w:val="003E0878"/>
    <w:rsid w:val="003E0FDB"/>
    <w:rsid w:val="003F5FBB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4ECB"/>
    <w:rsid w:val="005761F1"/>
    <w:rsid w:val="00586214"/>
    <w:rsid w:val="005863C3"/>
    <w:rsid w:val="005867E4"/>
    <w:rsid w:val="005928CE"/>
    <w:rsid w:val="00597465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7365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53F6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5A86"/>
    <w:rsid w:val="008567DD"/>
    <w:rsid w:val="008637AF"/>
    <w:rsid w:val="008641BD"/>
    <w:rsid w:val="00882C9E"/>
    <w:rsid w:val="0088305A"/>
    <w:rsid w:val="008830D2"/>
    <w:rsid w:val="0089586F"/>
    <w:rsid w:val="008A1630"/>
    <w:rsid w:val="008A2420"/>
    <w:rsid w:val="008A477E"/>
    <w:rsid w:val="008A60BD"/>
    <w:rsid w:val="008C55F6"/>
    <w:rsid w:val="008C792E"/>
    <w:rsid w:val="008D036B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5EF2"/>
    <w:rsid w:val="00A36693"/>
    <w:rsid w:val="00A371FF"/>
    <w:rsid w:val="00A4052C"/>
    <w:rsid w:val="00A468D2"/>
    <w:rsid w:val="00A47D3D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7D6"/>
    <w:rsid w:val="00B87B70"/>
    <w:rsid w:val="00B87D22"/>
    <w:rsid w:val="00BA34AE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E3C8D"/>
    <w:rsid w:val="00CE6F32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805B4"/>
    <w:rsid w:val="00F94632"/>
    <w:rsid w:val="00F97369"/>
    <w:rsid w:val="00FA28B0"/>
    <w:rsid w:val="00FA2925"/>
    <w:rsid w:val="00FA4E51"/>
    <w:rsid w:val="00FA4E73"/>
    <w:rsid w:val="00FB1619"/>
    <w:rsid w:val="00FC1046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B092-94BA-4FD9-A2B3-BFBBC5FD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12</cp:revision>
  <cp:lastPrinted>2014-07-11T04:12:00Z</cp:lastPrinted>
  <dcterms:created xsi:type="dcterms:W3CDTF">2014-05-26T10:02:00Z</dcterms:created>
  <dcterms:modified xsi:type="dcterms:W3CDTF">2014-07-11T04:14:00Z</dcterms:modified>
</cp:coreProperties>
</file>